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F4CEC" w14:textId="77777777" w:rsidR="005A2291" w:rsidRPr="004F3419" w:rsidRDefault="005A2291" w:rsidP="005A2291">
      <w:pPr>
        <w:spacing w:after="200" w:line="276" w:lineRule="auto"/>
        <w:rPr>
          <w:rFonts w:ascii="Arial" w:eastAsiaTheme="minorHAnsi" w:hAnsi="Arial" w:cs="Arial"/>
          <w:b/>
          <w:sz w:val="22"/>
          <w:szCs w:val="22"/>
        </w:rPr>
      </w:pPr>
      <w:r w:rsidRPr="004F3419">
        <w:rPr>
          <w:rFonts w:ascii="Arial" w:eastAsiaTheme="minorHAnsi" w:hAnsi="Arial" w:cs="Arial"/>
          <w:b/>
          <w:sz w:val="22"/>
          <w:szCs w:val="22"/>
        </w:rPr>
        <w:t>Background</w:t>
      </w:r>
    </w:p>
    <w:p w14:paraId="0536CA96"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The following story is a fictional account of planning and preparation leading up to the mythical Democratic-Republican National Convention (DRNC) event in Miami, Florida</w:t>
      </w:r>
      <w:r w:rsidR="002772F0">
        <w:rPr>
          <w:rFonts w:ascii="Arial" w:eastAsiaTheme="minorHAnsi" w:hAnsi="Arial" w:cs="Arial"/>
          <w:sz w:val="22"/>
          <w:szCs w:val="22"/>
        </w:rPr>
        <w:t xml:space="preserve">. </w:t>
      </w:r>
      <w:r w:rsidRPr="004F3419">
        <w:rPr>
          <w:rFonts w:ascii="Arial" w:eastAsiaTheme="minorHAnsi" w:hAnsi="Arial" w:cs="Arial"/>
          <w:sz w:val="22"/>
          <w:szCs w:val="22"/>
        </w:rPr>
        <w:t xml:space="preserve">The story is loosely based on an amalgamation of </w:t>
      </w:r>
      <w:proofErr w:type="gramStart"/>
      <w:r w:rsidRPr="004F3419">
        <w:rPr>
          <w:rFonts w:ascii="Arial" w:eastAsiaTheme="minorHAnsi" w:hAnsi="Arial" w:cs="Arial"/>
          <w:sz w:val="22"/>
          <w:szCs w:val="22"/>
        </w:rPr>
        <w:t>real life</w:t>
      </w:r>
      <w:proofErr w:type="gramEnd"/>
      <w:r w:rsidRPr="004F3419">
        <w:rPr>
          <w:rFonts w:ascii="Arial" w:eastAsiaTheme="minorHAnsi" w:hAnsi="Arial" w:cs="Arial"/>
          <w:sz w:val="22"/>
          <w:szCs w:val="22"/>
        </w:rPr>
        <w:t xml:space="preserve"> occurrences in the lead up to the Free Trade Area of the Americas conference in Miami, Florida in 2003</w:t>
      </w:r>
      <w:r w:rsidR="002772F0">
        <w:rPr>
          <w:rFonts w:ascii="Arial" w:eastAsiaTheme="minorHAnsi" w:hAnsi="Arial" w:cs="Arial"/>
          <w:sz w:val="22"/>
          <w:szCs w:val="22"/>
        </w:rPr>
        <w:t xml:space="preserve">. </w:t>
      </w:r>
      <w:r w:rsidRPr="004F3419">
        <w:rPr>
          <w:rFonts w:ascii="Arial" w:eastAsiaTheme="minorHAnsi" w:hAnsi="Arial" w:cs="Arial"/>
          <w:sz w:val="22"/>
          <w:szCs w:val="22"/>
        </w:rPr>
        <w:t>The names of all the characters in the story are fictional.</w:t>
      </w:r>
    </w:p>
    <w:p w14:paraId="22068F98" w14:textId="77777777" w:rsidR="005A2291" w:rsidRPr="004F3419" w:rsidRDefault="005A2291" w:rsidP="005A2291">
      <w:pPr>
        <w:spacing w:after="200" w:line="276" w:lineRule="auto"/>
        <w:rPr>
          <w:rFonts w:ascii="Arial" w:eastAsiaTheme="minorHAnsi" w:hAnsi="Arial" w:cs="Arial"/>
          <w:color w:val="0070C0"/>
          <w:sz w:val="22"/>
          <w:szCs w:val="22"/>
        </w:rPr>
      </w:pPr>
      <w:r w:rsidRPr="004F3419">
        <w:rPr>
          <w:rFonts w:ascii="Arial" w:eastAsiaTheme="minorHAnsi" w:hAnsi="Arial" w:cs="Arial"/>
          <w:sz w:val="22"/>
          <w:szCs w:val="22"/>
        </w:rPr>
        <w:t xml:space="preserve">As you read the story, keep in mind </w:t>
      </w:r>
      <w:r w:rsidR="002C1454" w:rsidRPr="004F3419">
        <w:rPr>
          <w:rFonts w:ascii="Arial" w:eastAsiaTheme="minorHAnsi" w:hAnsi="Arial" w:cs="Arial"/>
          <w:sz w:val="22"/>
          <w:szCs w:val="22"/>
        </w:rPr>
        <w:t>the factors or forces external to the agency that will impact the processes of strategic planning</w:t>
      </w:r>
      <w:r w:rsidR="002772F0">
        <w:rPr>
          <w:rFonts w:ascii="Arial" w:eastAsiaTheme="minorHAnsi" w:hAnsi="Arial" w:cs="Arial"/>
          <w:sz w:val="22"/>
          <w:szCs w:val="22"/>
        </w:rPr>
        <w:t xml:space="preserve"> and budgetary development, </w:t>
      </w:r>
      <w:r w:rsidR="002C1454" w:rsidRPr="004F3419">
        <w:rPr>
          <w:rFonts w:ascii="Arial" w:eastAsiaTheme="minorHAnsi" w:hAnsi="Arial" w:cs="Arial"/>
          <w:sz w:val="22"/>
          <w:szCs w:val="22"/>
        </w:rPr>
        <w:t>how the criminal justice agency budget is linked to a more comprehensive budgetary process in the jurisdiction</w:t>
      </w:r>
      <w:r w:rsidR="002772F0">
        <w:rPr>
          <w:rFonts w:ascii="Arial" w:eastAsiaTheme="minorHAnsi" w:hAnsi="Arial" w:cs="Arial"/>
          <w:sz w:val="22"/>
          <w:szCs w:val="22"/>
        </w:rPr>
        <w:t>,</w:t>
      </w:r>
      <w:r w:rsidR="002C1454" w:rsidRPr="004F3419">
        <w:rPr>
          <w:rFonts w:ascii="Arial" w:eastAsiaTheme="minorHAnsi" w:hAnsi="Arial" w:cs="Arial"/>
          <w:sz w:val="22"/>
          <w:szCs w:val="22"/>
        </w:rPr>
        <w:t xml:space="preserve"> and how macroeconomic variables will impact the budget process</w:t>
      </w:r>
      <w:r w:rsidR="002772F0">
        <w:rPr>
          <w:rFonts w:ascii="Arial" w:eastAsiaTheme="minorHAnsi" w:hAnsi="Arial" w:cs="Arial"/>
          <w:sz w:val="22"/>
          <w:szCs w:val="22"/>
        </w:rPr>
        <w:t xml:space="preserve">. </w:t>
      </w:r>
      <w:r w:rsidRPr="004F3419">
        <w:rPr>
          <w:rFonts w:ascii="Arial" w:eastAsiaTheme="minorHAnsi" w:hAnsi="Arial" w:cs="Arial"/>
          <w:sz w:val="22"/>
          <w:szCs w:val="22"/>
        </w:rPr>
        <w:t>At the end of the story, you will be asked to respond to several questions related to this scenario.</w:t>
      </w:r>
    </w:p>
    <w:p w14:paraId="70BF8F69"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For the DRNC event, Miami-Da</w:t>
      </w:r>
      <w:r w:rsidR="002772F0">
        <w:rPr>
          <w:rFonts w:ascii="Arial" w:eastAsiaTheme="minorHAnsi" w:hAnsi="Arial" w:cs="Arial"/>
          <w:sz w:val="22"/>
          <w:szCs w:val="22"/>
        </w:rPr>
        <w:t xml:space="preserve">de has formed a Host Committee, </w:t>
      </w:r>
      <w:r w:rsidRPr="004F3419">
        <w:rPr>
          <w:rFonts w:ascii="Arial" w:eastAsiaTheme="minorHAnsi" w:hAnsi="Arial" w:cs="Arial"/>
          <w:sz w:val="22"/>
          <w:szCs w:val="22"/>
        </w:rPr>
        <w:t>similar to the model used for the Super Bowl Host Committees of the past</w:t>
      </w:r>
      <w:r w:rsidR="002772F0">
        <w:rPr>
          <w:rFonts w:ascii="Arial" w:eastAsiaTheme="minorHAnsi" w:hAnsi="Arial" w:cs="Arial"/>
          <w:sz w:val="22"/>
          <w:szCs w:val="22"/>
        </w:rPr>
        <w:t xml:space="preserve">. </w:t>
      </w:r>
      <w:r w:rsidRPr="004F3419">
        <w:rPr>
          <w:rFonts w:ascii="Arial" w:eastAsiaTheme="minorHAnsi" w:hAnsi="Arial" w:cs="Arial"/>
          <w:sz w:val="22"/>
          <w:szCs w:val="22"/>
        </w:rPr>
        <w:t>The Host Committee is a small group of 15 appointed personnel from various county and municipal agencies, as well as the private sector</w:t>
      </w:r>
      <w:r w:rsidR="002772F0">
        <w:rPr>
          <w:rFonts w:ascii="Arial" w:eastAsiaTheme="minorHAnsi" w:hAnsi="Arial" w:cs="Arial"/>
          <w:sz w:val="22"/>
          <w:szCs w:val="22"/>
        </w:rPr>
        <w:t xml:space="preserve">. </w:t>
      </w:r>
      <w:r w:rsidRPr="004F3419">
        <w:rPr>
          <w:rFonts w:ascii="Arial" w:eastAsiaTheme="minorHAnsi" w:hAnsi="Arial" w:cs="Arial"/>
          <w:sz w:val="22"/>
          <w:szCs w:val="22"/>
        </w:rPr>
        <w:t>Miami-Dade Police Department Director Melanie Duncan is one of the committee members</w:t>
      </w:r>
      <w:r w:rsidR="002772F0">
        <w:rPr>
          <w:rFonts w:ascii="Arial" w:eastAsiaTheme="minorHAnsi" w:hAnsi="Arial" w:cs="Arial"/>
          <w:sz w:val="22"/>
          <w:szCs w:val="22"/>
        </w:rPr>
        <w:t xml:space="preserve">. </w:t>
      </w:r>
      <w:r w:rsidRPr="004F3419">
        <w:rPr>
          <w:rFonts w:ascii="Arial" w:eastAsiaTheme="minorHAnsi" w:hAnsi="Arial" w:cs="Arial"/>
          <w:sz w:val="22"/>
          <w:szCs w:val="22"/>
        </w:rPr>
        <w:t>The Host Committee is chaired by Mr. Horace Copeland, a long-time assistant to the County Manager, Miguel Herrera</w:t>
      </w:r>
      <w:r w:rsidR="002772F0">
        <w:rPr>
          <w:rFonts w:ascii="Arial" w:eastAsiaTheme="minorHAnsi" w:hAnsi="Arial" w:cs="Arial"/>
          <w:sz w:val="22"/>
          <w:szCs w:val="22"/>
        </w:rPr>
        <w:t xml:space="preserve">. </w:t>
      </w:r>
      <w:r w:rsidRPr="004F3419">
        <w:rPr>
          <w:rFonts w:ascii="Arial" w:eastAsiaTheme="minorHAnsi" w:hAnsi="Arial" w:cs="Arial"/>
          <w:sz w:val="22"/>
          <w:szCs w:val="22"/>
        </w:rPr>
        <w:t>The purpose of the Host Committee is to plan for the overall event</w:t>
      </w:r>
      <w:r w:rsidR="002772F0">
        <w:rPr>
          <w:rFonts w:ascii="Arial" w:eastAsiaTheme="minorHAnsi" w:hAnsi="Arial" w:cs="Arial"/>
          <w:sz w:val="22"/>
          <w:szCs w:val="22"/>
        </w:rPr>
        <w:t xml:space="preserve">. </w:t>
      </w:r>
      <w:r w:rsidRPr="004F3419">
        <w:rPr>
          <w:rFonts w:ascii="Arial" w:eastAsiaTheme="minorHAnsi" w:hAnsi="Arial" w:cs="Arial"/>
          <w:sz w:val="22"/>
          <w:szCs w:val="22"/>
        </w:rPr>
        <w:t>As such, they are responsible for recommending policy, but not for enacting policy</w:t>
      </w:r>
      <w:r w:rsidR="002772F0">
        <w:rPr>
          <w:rFonts w:ascii="Arial" w:eastAsiaTheme="minorHAnsi" w:hAnsi="Arial" w:cs="Arial"/>
          <w:sz w:val="22"/>
          <w:szCs w:val="22"/>
        </w:rPr>
        <w:t xml:space="preserve">. </w:t>
      </w:r>
      <w:r w:rsidRPr="004F3419">
        <w:rPr>
          <w:rFonts w:ascii="Arial" w:eastAsiaTheme="minorHAnsi" w:hAnsi="Arial" w:cs="Arial"/>
          <w:sz w:val="22"/>
          <w:szCs w:val="22"/>
        </w:rPr>
        <w:t>The enactment of policy remains the ultimate responsibility of the Board of County Commissioners (BOCC)</w:t>
      </w:r>
      <w:r w:rsidR="002772F0">
        <w:rPr>
          <w:rFonts w:ascii="Arial" w:eastAsiaTheme="minorHAnsi" w:hAnsi="Arial" w:cs="Arial"/>
          <w:sz w:val="22"/>
          <w:szCs w:val="22"/>
        </w:rPr>
        <w:t xml:space="preserve">. </w:t>
      </w:r>
    </w:p>
    <w:p w14:paraId="7FED9D23"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The Democratic-Republican National Party (DRNP) has designated Ms. Cassandra Armand as its chair of the DRNC’s Committee on Arrangements (COA)</w:t>
      </w:r>
      <w:r w:rsidR="002772F0">
        <w:rPr>
          <w:rFonts w:ascii="Arial" w:eastAsiaTheme="minorHAnsi" w:hAnsi="Arial" w:cs="Arial"/>
          <w:sz w:val="22"/>
          <w:szCs w:val="22"/>
        </w:rPr>
        <w:t xml:space="preserve">. </w:t>
      </w:r>
      <w:r w:rsidRPr="004F3419">
        <w:rPr>
          <w:rFonts w:ascii="Arial" w:eastAsiaTheme="minorHAnsi" w:hAnsi="Arial" w:cs="Arial"/>
          <w:sz w:val="22"/>
          <w:szCs w:val="22"/>
        </w:rPr>
        <w:t>The COA is the main organizer from the DRNP for this event</w:t>
      </w:r>
      <w:r w:rsidR="002772F0">
        <w:rPr>
          <w:rFonts w:ascii="Arial" w:eastAsiaTheme="minorHAnsi" w:hAnsi="Arial" w:cs="Arial"/>
          <w:sz w:val="22"/>
          <w:szCs w:val="22"/>
        </w:rPr>
        <w:t xml:space="preserve">. </w:t>
      </w:r>
      <w:r w:rsidRPr="004F3419">
        <w:rPr>
          <w:rFonts w:ascii="Arial" w:eastAsiaTheme="minorHAnsi" w:hAnsi="Arial" w:cs="Arial"/>
          <w:sz w:val="22"/>
          <w:szCs w:val="22"/>
        </w:rPr>
        <w:t>Ms. Armand and Mr. Copeland from the Host Committee work hand-in-hand to plan this event</w:t>
      </w:r>
      <w:r w:rsidR="002772F0">
        <w:rPr>
          <w:rFonts w:ascii="Arial" w:eastAsiaTheme="minorHAnsi" w:hAnsi="Arial" w:cs="Arial"/>
          <w:sz w:val="22"/>
          <w:szCs w:val="22"/>
        </w:rPr>
        <w:t>,</w:t>
      </w:r>
      <w:r w:rsidRPr="004F3419">
        <w:rPr>
          <w:rFonts w:ascii="Arial" w:eastAsiaTheme="minorHAnsi" w:hAnsi="Arial" w:cs="Arial"/>
          <w:sz w:val="22"/>
          <w:szCs w:val="22"/>
        </w:rPr>
        <w:t xml:space="preserve"> and their recommendations to the BOCC carry considerable weight for policy formulation</w:t>
      </w:r>
      <w:r w:rsidR="002772F0">
        <w:rPr>
          <w:rFonts w:ascii="Arial" w:eastAsiaTheme="minorHAnsi" w:hAnsi="Arial" w:cs="Arial"/>
          <w:sz w:val="22"/>
          <w:szCs w:val="22"/>
        </w:rPr>
        <w:t xml:space="preserve">. </w:t>
      </w:r>
    </w:p>
    <w:p w14:paraId="59B23A6E"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Miami-Dade Police has been designated as the </w:t>
      </w:r>
      <w:r w:rsidRPr="004F3419">
        <w:rPr>
          <w:rFonts w:ascii="Arial" w:eastAsiaTheme="minorHAnsi" w:hAnsi="Arial" w:cs="Arial"/>
          <w:i/>
          <w:sz w:val="22"/>
          <w:szCs w:val="22"/>
        </w:rPr>
        <w:t>lead local agency</w:t>
      </w:r>
      <w:r w:rsidRPr="004F3419">
        <w:rPr>
          <w:rFonts w:ascii="Arial" w:eastAsiaTheme="minorHAnsi" w:hAnsi="Arial" w:cs="Arial"/>
          <w:sz w:val="22"/>
          <w:szCs w:val="22"/>
        </w:rPr>
        <w:t xml:space="preserve"> and lead operational planner for the event security</w:t>
      </w:r>
      <w:r w:rsidR="002772F0">
        <w:rPr>
          <w:rFonts w:ascii="Arial" w:eastAsiaTheme="minorHAnsi" w:hAnsi="Arial" w:cs="Arial"/>
          <w:sz w:val="22"/>
          <w:szCs w:val="22"/>
        </w:rPr>
        <w:t xml:space="preserve">. </w:t>
      </w:r>
      <w:r w:rsidRPr="004F3419">
        <w:rPr>
          <w:rFonts w:ascii="Arial" w:eastAsiaTheme="minorHAnsi" w:hAnsi="Arial" w:cs="Arial"/>
          <w:sz w:val="22"/>
          <w:szCs w:val="22"/>
        </w:rPr>
        <w:t>This policy differs significantly from the 2003 FTAA in which the City of Miami was designated as the lead local agency</w:t>
      </w:r>
      <w:r w:rsidR="002772F0">
        <w:rPr>
          <w:rFonts w:ascii="Arial" w:eastAsiaTheme="minorHAnsi" w:hAnsi="Arial" w:cs="Arial"/>
          <w:sz w:val="22"/>
          <w:szCs w:val="22"/>
        </w:rPr>
        <w:t xml:space="preserve">. </w:t>
      </w:r>
    </w:p>
    <w:p w14:paraId="25786B66"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Since this event meets the criteria of a National Special Security Event (NSSE), the U.S. Secret Service has been designated as the </w:t>
      </w:r>
      <w:r w:rsidRPr="004F3419">
        <w:rPr>
          <w:rFonts w:ascii="Arial" w:eastAsiaTheme="minorHAnsi" w:hAnsi="Arial" w:cs="Arial"/>
          <w:i/>
          <w:sz w:val="22"/>
          <w:szCs w:val="22"/>
        </w:rPr>
        <w:t>lead coordinating agency</w:t>
      </w:r>
      <w:r w:rsidRPr="004F3419">
        <w:rPr>
          <w:rFonts w:ascii="Arial" w:eastAsiaTheme="minorHAnsi" w:hAnsi="Arial" w:cs="Arial"/>
          <w:sz w:val="22"/>
          <w:szCs w:val="22"/>
        </w:rPr>
        <w:t xml:space="preserve"> with overarching statutory authority for the planning and execution of the event</w:t>
      </w:r>
      <w:r w:rsidR="002772F0">
        <w:rPr>
          <w:rFonts w:ascii="Arial" w:eastAsiaTheme="minorHAnsi" w:hAnsi="Arial" w:cs="Arial"/>
          <w:sz w:val="22"/>
          <w:szCs w:val="22"/>
        </w:rPr>
        <w:t xml:space="preserve">. </w:t>
      </w:r>
      <w:r w:rsidRPr="004F3419">
        <w:rPr>
          <w:rFonts w:ascii="Arial" w:eastAsiaTheme="minorHAnsi" w:hAnsi="Arial" w:cs="Arial"/>
          <w:sz w:val="22"/>
          <w:szCs w:val="22"/>
        </w:rPr>
        <w:t>Supervisory Special Agent Samantha Salerno has been appointed as the lead agent in-charge for the event</w:t>
      </w:r>
      <w:r w:rsidR="002772F0">
        <w:rPr>
          <w:rFonts w:ascii="Arial" w:eastAsiaTheme="minorHAnsi" w:hAnsi="Arial" w:cs="Arial"/>
          <w:sz w:val="22"/>
          <w:szCs w:val="22"/>
        </w:rPr>
        <w:t xml:space="preserve">. </w:t>
      </w:r>
    </w:p>
    <w:p w14:paraId="17BCEEF1"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So </w:t>
      </w:r>
      <w:proofErr w:type="gramStart"/>
      <w:r w:rsidRPr="004F3419">
        <w:rPr>
          <w:rFonts w:ascii="Arial" w:eastAsiaTheme="minorHAnsi" w:hAnsi="Arial" w:cs="Arial"/>
          <w:sz w:val="22"/>
          <w:szCs w:val="22"/>
        </w:rPr>
        <w:t>far</w:t>
      </w:r>
      <w:proofErr w:type="gramEnd"/>
      <w:r w:rsidRPr="004F3419">
        <w:rPr>
          <w:rFonts w:ascii="Arial" w:eastAsiaTheme="minorHAnsi" w:hAnsi="Arial" w:cs="Arial"/>
          <w:sz w:val="22"/>
          <w:szCs w:val="22"/>
        </w:rPr>
        <w:t xml:space="preserve"> a few major planning decisions have been made</w:t>
      </w:r>
      <w:r w:rsidR="002772F0">
        <w:rPr>
          <w:rFonts w:ascii="Arial" w:eastAsiaTheme="minorHAnsi" w:hAnsi="Arial" w:cs="Arial"/>
          <w:sz w:val="22"/>
          <w:szCs w:val="22"/>
        </w:rPr>
        <w:t xml:space="preserve">. </w:t>
      </w:r>
      <w:r w:rsidRPr="004F3419">
        <w:rPr>
          <w:rFonts w:ascii="Arial" w:eastAsiaTheme="minorHAnsi" w:hAnsi="Arial" w:cs="Arial"/>
          <w:sz w:val="22"/>
          <w:szCs w:val="22"/>
        </w:rPr>
        <w:t>The American Airlines Arena in Downtown Miami has been selected as the location for the main event of the convention</w:t>
      </w:r>
      <w:r w:rsidR="002772F0">
        <w:rPr>
          <w:rFonts w:ascii="Arial" w:eastAsiaTheme="minorHAnsi" w:hAnsi="Arial" w:cs="Arial"/>
          <w:sz w:val="22"/>
          <w:szCs w:val="22"/>
        </w:rPr>
        <w:t xml:space="preserve">. </w:t>
      </w:r>
      <w:r w:rsidRPr="004F3419">
        <w:rPr>
          <w:rFonts w:ascii="Arial" w:eastAsiaTheme="minorHAnsi" w:hAnsi="Arial" w:cs="Arial"/>
          <w:sz w:val="22"/>
          <w:szCs w:val="22"/>
        </w:rPr>
        <w:t>Because of its proximity to the entrance to the Port of Miami, the selection of this arena poses some challenges regarding the balance between buffer zone security and the normal, day-to-day business of the Port, which includes cargo traffic, as well as cruise ship passenger traffic</w:t>
      </w:r>
      <w:r w:rsidR="002772F0">
        <w:rPr>
          <w:rFonts w:ascii="Arial" w:eastAsiaTheme="minorHAnsi" w:hAnsi="Arial" w:cs="Arial"/>
          <w:sz w:val="22"/>
          <w:szCs w:val="22"/>
        </w:rPr>
        <w:t xml:space="preserve">. </w:t>
      </w:r>
      <w:r w:rsidRPr="004F3419">
        <w:rPr>
          <w:rFonts w:ascii="Arial" w:eastAsiaTheme="minorHAnsi" w:hAnsi="Arial" w:cs="Arial"/>
          <w:sz w:val="22"/>
          <w:szCs w:val="22"/>
        </w:rPr>
        <w:t>Moreover, the local merchants of the adjacent stores in the Bayside Marketplace will also be affected by the week-long event</w:t>
      </w:r>
      <w:r w:rsidR="002772F0">
        <w:rPr>
          <w:rFonts w:ascii="Arial" w:eastAsiaTheme="minorHAnsi" w:hAnsi="Arial" w:cs="Arial"/>
          <w:sz w:val="22"/>
          <w:szCs w:val="22"/>
        </w:rPr>
        <w:t xml:space="preserve">. </w:t>
      </w:r>
      <w:r w:rsidRPr="004F3419">
        <w:rPr>
          <w:rFonts w:ascii="Arial" w:eastAsiaTheme="minorHAnsi" w:hAnsi="Arial" w:cs="Arial"/>
          <w:sz w:val="22"/>
          <w:szCs w:val="22"/>
        </w:rPr>
        <w:t>The high likelihood of protestors demonstrating at the event adds another significant factor to the policy planning process</w:t>
      </w:r>
      <w:r w:rsidR="002772F0">
        <w:rPr>
          <w:rFonts w:ascii="Arial" w:eastAsiaTheme="minorHAnsi" w:hAnsi="Arial" w:cs="Arial"/>
          <w:sz w:val="22"/>
          <w:szCs w:val="22"/>
        </w:rPr>
        <w:t xml:space="preserve">. </w:t>
      </w:r>
    </w:p>
    <w:p w14:paraId="46274095"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lastRenderedPageBreak/>
        <w:t>Organization charts of the Host Committee and the Security Subcommittee are provided for your reference.</w:t>
      </w:r>
    </w:p>
    <w:p w14:paraId="6AE57456" w14:textId="77777777" w:rsidR="005A229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b/>
          <w:sz w:val="22"/>
          <w:szCs w:val="22"/>
        </w:rPr>
        <w:t>Case Study – Meeting of the DRNC Host Committee’s Security Subcommittee</w:t>
      </w:r>
    </w:p>
    <w:p w14:paraId="7FACE9C5" w14:textId="77777777" w:rsidR="009A0431" w:rsidRPr="004F3419" w:rsidRDefault="005A2291" w:rsidP="005A2291">
      <w:pPr>
        <w:spacing w:after="200" w:line="276" w:lineRule="auto"/>
        <w:rPr>
          <w:rFonts w:ascii="Arial" w:eastAsiaTheme="minorHAnsi" w:hAnsi="Arial" w:cs="Arial"/>
          <w:sz w:val="22"/>
          <w:szCs w:val="22"/>
        </w:rPr>
      </w:pPr>
      <w:r w:rsidRPr="002772F0">
        <w:rPr>
          <w:rFonts w:ascii="Arial" w:eastAsiaTheme="minorHAnsi" w:hAnsi="Arial" w:cs="Arial"/>
          <w:sz w:val="22"/>
          <w:szCs w:val="22"/>
        </w:rPr>
        <w:t xml:space="preserve">The </w:t>
      </w:r>
      <w:r w:rsidR="002772F0" w:rsidRPr="002772F0">
        <w:rPr>
          <w:rFonts w:ascii="Arial" w:eastAsiaTheme="minorHAnsi" w:hAnsi="Arial" w:cs="Arial"/>
          <w:sz w:val="22"/>
          <w:szCs w:val="22"/>
        </w:rPr>
        <w:t xml:space="preserve">DRNC </w:t>
      </w:r>
      <w:r w:rsidR="009A0431" w:rsidRPr="002772F0">
        <w:rPr>
          <w:rFonts w:ascii="Arial" w:eastAsiaTheme="minorHAnsi" w:hAnsi="Arial" w:cs="Arial"/>
          <w:sz w:val="22"/>
          <w:szCs w:val="22"/>
        </w:rPr>
        <w:t>was</w:t>
      </w:r>
      <w:r w:rsidR="009A0431" w:rsidRPr="004F3419">
        <w:rPr>
          <w:rFonts w:ascii="Arial" w:eastAsiaTheme="minorHAnsi" w:hAnsi="Arial" w:cs="Arial"/>
          <w:sz w:val="22"/>
          <w:szCs w:val="22"/>
        </w:rPr>
        <w:t xml:space="preserve"> six</w:t>
      </w:r>
      <w:r w:rsidRPr="004F3419">
        <w:rPr>
          <w:rFonts w:ascii="Arial" w:eastAsiaTheme="minorHAnsi" w:hAnsi="Arial" w:cs="Arial"/>
          <w:sz w:val="22"/>
          <w:szCs w:val="22"/>
        </w:rPr>
        <w:t xml:space="preserve"> months away</w:t>
      </w:r>
      <w:r w:rsidR="00FD185A" w:rsidRPr="004F3419">
        <w:rPr>
          <w:rFonts w:ascii="Arial" w:eastAsiaTheme="minorHAnsi" w:hAnsi="Arial" w:cs="Arial"/>
          <w:sz w:val="22"/>
          <w:szCs w:val="22"/>
        </w:rPr>
        <w:t xml:space="preserve"> and the Host Committee and its subcommittees have been meeting on a monthly basis since it was first announced that Miami-Dade had been selected to host the DRNC a year ago</w:t>
      </w:r>
      <w:r w:rsidR="002772F0">
        <w:rPr>
          <w:rFonts w:ascii="Arial" w:eastAsiaTheme="minorHAnsi" w:hAnsi="Arial" w:cs="Arial"/>
          <w:sz w:val="22"/>
          <w:szCs w:val="22"/>
        </w:rPr>
        <w:t xml:space="preserve">. </w:t>
      </w:r>
      <w:r w:rsidR="00FD185A" w:rsidRPr="004F3419">
        <w:rPr>
          <w:rFonts w:ascii="Arial" w:eastAsiaTheme="minorHAnsi" w:hAnsi="Arial" w:cs="Arial"/>
          <w:sz w:val="22"/>
          <w:szCs w:val="22"/>
        </w:rPr>
        <w:t>Typically, the Host Committee meetings chaired by Mr. Horace Copeland would last about half an hour and were followed immediately by four breakout sessions comprised of the res</w:t>
      </w:r>
      <w:r w:rsidR="002772F0">
        <w:rPr>
          <w:rFonts w:ascii="Arial" w:eastAsiaTheme="minorHAnsi" w:hAnsi="Arial" w:cs="Arial"/>
          <w:sz w:val="22"/>
          <w:szCs w:val="22"/>
        </w:rPr>
        <w:t>pective subcommittees (Security;</w:t>
      </w:r>
      <w:r w:rsidR="00FD185A" w:rsidRPr="004F3419">
        <w:rPr>
          <w:rFonts w:ascii="Arial" w:eastAsiaTheme="minorHAnsi" w:hAnsi="Arial" w:cs="Arial"/>
          <w:sz w:val="22"/>
          <w:szCs w:val="22"/>
        </w:rPr>
        <w:t xml:space="preserve"> Media </w:t>
      </w:r>
      <w:r w:rsidR="002772F0">
        <w:rPr>
          <w:rFonts w:ascii="Arial" w:eastAsiaTheme="minorHAnsi" w:hAnsi="Arial" w:cs="Arial"/>
          <w:sz w:val="22"/>
          <w:szCs w:val="22"/>
        </w:rPr>
        <w:t>and Public Relations; Hospitality;</w:t>
      </w:r>
      <w:r w:rsidR="00FD185A" w:rsidRPr="004F3419">
        <w:rPr>
          <w:rFonts w:ascii="Arial" w:eastAsiaTheme="minorHAnsi" w:hAnsi="Arial" w:cs="Arial"/>
          <w:sz w:val="22"/>
          <w:szCs w:val="22"/>
        </w:rPr>
        <w:t xml:space="preserve"> and Transportation)</w:t>
      </w:r>
      <w:r w:rsidR="002772F0">
        <w:rPr>
          <w:rFonts w:ascii="Arial" w:eastAsiaTheme="minorHAnsi" w:hAnsi="Arial" w:cs="Arial"/>
          <w:sz w:val="22"/>
          <w:szCs w:val="22"/>
        </w:rPr>
        <w:t xml:space="preserve">. </w:t>
      </w:r>
    </w:p>
    <w:p w14:paraId="27912560" w14:textId="77777777" w:rsidR="00186671" w:rsidRPr="004F3419" w:rsidRDefault="005A2291" w:rsidP="005A2291">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The Security Subcommittee </w:t>
      </w:r>
      <w:r w:rsidR="0085735F" w:rsidRPr="004F3419">
        <w:rPr>
          <w:rFonts w:ascii="Arial" w:eastAsiaTheme="minorHAnsi" w:hAnsi="Arial" w:cs="Arial"/>
          <w:sz w:val="22"/>
          <w:szCs w:val="22"/>
        </w:rPr>
        <w:t xml:space="preserve">is </w:t>
      </w:r>
      <w:r w:rsidRPr="004F3419">
        <w:rPr>
          <w:rFonts w:ascii="Arial" w:eastAsiaTheme="minorHAnsi" w:hAnsi="Arial" w:cs="Arial"/>
          <w:sz w:val="22"/>
          <w:szCs w:val="22"/>
        </w:rPr>
        <w:t>chaired by Assistant Special Agent in-</w:t>
      </w:r>
      <w:r w:rsidR="00FD185A" w:rsidRPr="004F3419">
        <w:rPr>
          <w:rFonts w:ascii="Arial" w:eastAsiaTheme="minorHAnsi" w:hAnsi="Arial" w:cs="Arial"/>
          <w:sz w:val="22"/>
          <w:szCs w:val="22"/>
        </w:rPr>
        <w:t>Charge (ASAC) Samantha Salerno</w:t>
      </w:r>
      <w:r w:rsidR="002772F0">
        <w:rPr>
          <w:rFonts w:ascii="Arial" w:eastAsiaTheme="minorHAnsi" w:hAnsi="Arial" w:cs="Arial"/>
          <w:sz w:val="22"/>
          <w:szCs w:val="22"/>
        </w:rPr>
        <w:t xml:space="preserve">. </w:t>
      </w:r>
      <w:r w:rsidR="00FD185A" w:rsidRPr="004F3419">
        <w:rPr>
          <w:rFonts w:ascii="Arial" w:eastAsiaTheme="minorHAnsi" w:hAnsi="Arial" w:cs="Arial"/>
          <w:sz w:val="22"/>
          <w:szCs w:val="22"/>
        </w:rPr>
        <w:t>Co</w:t>
      </w:r>
      <w:r w:rsidRPr="004F3419">
        <w:rPr>
          <w:rFonts w:ascii="Arial" w:eastAsiaTheme="minorHAnsi" w:hAnsi="Arial" w:cs="Arial"/>
          <w:sz w:val="22"/>
          <w:szCs w:val="22"/>
        </w:rPr>
        <w:t>mmittee member Melanie Duncan, the Director of the MDPD</w:t>
      </w:r>
      <w:r w:rsidR="002772F0">
        <w:rPr>
          <w:rFonts w:ascii="Arial" w:eastAsiaTheme="minorHAnsi" w:hAnsi="Arial" w:cs="Arial"/>
          <w:sz w:val="22"/>
          <w:szCs w:val="22"/>
        </w:rPr>
        <w:t>,</w:t>
      </w:r>
      <w:r w:rsidR="00186671" w:rsidRPr="004F3419">
        <w:rPr>
          <w:rFonts w:ascii="Arial" w:eastAsiaTheme="minorHAnsi" w:hAnsi="Arial" w:cs="Arial"/>
          <w:sz w:val="22"/>
          <w:szCs w:val="22"/>
        </w:rPr>
        <w:t xml:space="preserve"> also served as the co-chair of this subcommittee</w:t>
      </w:r>
      <w:r w:rsidR="002772F0">
        <w:rPr>
          <w:rFonts w:ascii="Arial" w:eastAsiaTheme="minorHAnsi" w:hAnsi="Arial" w:cs="Arial"/>
          <w:sz w:val="22"/>
          <w:szCs w:val="22"/>
        </w:rPr>
        <w:t xml:space="preserve">. </w:t>
      </w:r>
      <w:r w:rsidR="00186671" w:rsidRPr="004F3419">
        <w:rPr>
          <w:rFonts w:ascii="Arial" w:eastAsiaTheme="minorHAnsi" w:hAnsi="Arial" w:cs="Arial"/>
          <w:sz w:val="22"/>
          <w:szCs w:val="22"/>
        </w:rPr>
        <w:t>This month’s meeting was important because each of the major participating agencies had been asked to provide “wish lists” of equipment</w:t>
      </w:r>
      <w:r w:rsidR="0085735F" w:rsidRPr="004F3419">
        <w:rPr>
          <w:rFonts w:ascii="Arial" w:eastAsiaTheme="minorHAnsi" w:hAnsi="Arial" w:cs="Arial"/>
          <w:sz w:val="22"/>
          <w:szCs w:val="22"/>
        </w:rPr>
        <w:t>,</w:t>
      </w:r>
      <w:r w:rsidR="00186671" w:rsidRPr="004F3419">
        <w:rPr>
          <w:rFonts w:ascii="Arial" w:eastAsiaTheme="minorHAnsi" w:hAnsi="Arial" w:cs="Arial"/>
          <w:sz w:val="22"/>
          <w:szCs w:val="22"/>
        </w:rPr>
        <w:t xml:space="preserve"> </w:t>
      </w:r>
      <w:r w:rsidR="0085735F" w:rsidRPr="004F3419">
        <w:rPr>
          <w:rFonts w:ascii="Arial" w:eastAsiaTheme="minorHAnsi" w:hAnsi="Arial" w:cs="Arial"/>
          <w:sz w:val="22"/>
          <w:szCs w:val="22"/>
        </w:rPr>
        <w:t>goods, and services</w:t>
      </w:r>
      <w:r w:rsidR="00186671" w:rsidRPr="004F3419">
        <w:rPr>
          <w:rFonts w:ascii="Arial" w:eastAsiaTheme="minorHAnsi" w:hAnsi="Arial" w:cs="Arial"/>
          <w:sz w:val="22"/>
          <w:szCs w:val="22"/>
        </w:rPr>
        <w:t xml:space="preserve"> that they needed for the event</w:t>
      </w:r>
      <w:r w:rsidR="002772F0">
        <w:rPr>
          <w:rFonts w:ascii="Arial" w:eastAsiaTheme="minorHAnsi" w:hAnsi="Arial" w:cs="Arial"/>
          <w:sz w:val="22"/>
          <w:szCs w:val="22"/>
        </w:rPr>
        <w:t xml:space="preserve">. </w:t>
      </w:r>
      <w:r w:rsidR="00186671" w:rsidRPr="004F3419">
        <w:rPr>
          <w:rFonts w:ascii="Arial" w:eastAsiaTheme="minorHAnsi" w:hAnsi="Arial" w:cs="Arial"/>
          <w:sz w:val="22"/>
          <w:szCs w:val="22"/>
        </w:rPr>
        <w:t>These wish lists would be assessed and rank-ordered by the subcommittee chairs and presented to the full Host Committee at next month’s meeting</w:t>
      </w:r>
      <w:r w:rsidR="002772F0">
        <w:rPr>
          <w:rFonts w:ascii="Arial" w:eastAsiaTheme="minorHAnsi" w:hAnsi="Arial" w:cs="Arial"/>
          <w:sz w:val="22"/>
          <w:szCs w:val="22"/>
        </w:rPr>
        <w:t xml:space="preserve">. </w:t>
      </w:r>
    </w:p>
    <w:p w14:paraId="0653A2A1" w14:textId="77777777" w:rsidR="00E900F2" w:rsidRPr="004F3419" w:rsidRDefault="00E900F2" w:rsidP="00E900F2">
      <w:pPr>
        <w:spacing w:after="200" w:line="276" w:lineRule="auto"/>
        <w:rPr>
          <w:rFonts w:ascii="Arial" w:eastAsiaTheme="minorHAnsi" w:hAnsi="Arial" w:cs="Arial"/>
          <w:sz w:val="22"/>
          <w:szCs w:val="22"/>
        </w:rPr>
      </w:pPr>
      <w:r w:rsidRPr="004F3419">
        <w:rPr>
          <w:rFonts w:ascii="Arial" w:eastAsiaTheme="minorHAnsi" w:hAnsi="Arial" w:cs="Arial"/>
          <w:sz w:val="22"/>
          <w:szCs w:val="22"/>
        </w:rPr>
        <w:t>The Security Subcommittee meeting commenced with ASAC Salerno recapping last month’s meeting</w:t>
      </w:r>
      <w:r w:rsidR="002772F0">
        <w:rPr>
          <w:rFonts w:ascii="Arial" w:eastAsiaTheme="minorHAnsi" w:hAnsi="Arial" w:cs="Arial"/>
          <w:sz w:val="22"/>
          <w:szCs w:val="22"/>
        </w:rPr>
        <w:t xml:space="preserve">. </w:t>
      </w:r>
      <w:r w:rsidRPr="004F3419">
        <w:rPr>
          <w:rFonts w:ascii="Arial" w:eastAsiaTheme="minorHAnsi" w:hAnsi="Arial" w:cs="Arial"/>
          <w:sz w:val="22"/>
          <w:szCs w:val="22"/>
        </w:rPr>
        <w:t>“Last month you were all asked to put together your wish lists of equipment and supplies that you foresee your agencies needing for the DRNC event</w:t>
      </w:r>
      <w:r w:rsidR="002772F0">
        <w:rPr>
          <w:rFonts w:ascii="Arial" w:eastAsiaTheme="minorHAnsi" w:hAnsi="Arial" w:cs="Arial"/>
          <w:sz w:val="22"/>
          <w:szCs w:val="22"/>
        </w:rPr>
        <w:t xml:space="preserve">. </w:t>
      </w:r>
      <w:r w:rsidRPr="004F3419">
        <w:rPr>
          <w:rFonts w:ascii="Arial" w:eastAsiaTheme="minorHAnsi" w:hAnsi="Arial" w:cs="Arial"/>
          <w:sz w:val="22"/>
          <w:szCs w:val="22"/>
        </w:rPr>
        <w:t>As I mentioned last month, the total budget for the DRNC right now stands at a little over $2.4 million dollars… but before you get all get too excited, you need to understand that not all that money is allocated for security purposes</w:t>
      </w:r>
      <w:r w:rsidR="002772F0">
        <w:rPr>
          <w:rFonts w:ascii="Arial" w:eastAsiaTheme="minorHAnsi" w:hAnsi="Arial" w:cs="Arial"/>
          <w:sz w:val="22"/>
          <w:szCs w:val="22"/>
        </w:rPr>
        <w:t xml:space="preserve">. </w:t>
      </w:r>
      <w:r w:rsidRPr="004F3419">
        <w:rPr>
          <w:rFonts w:ascii="Arial" w:eastAsiaTheme="minorHAnsi" w:hAnsi="Arial" w:cs="Arial"/>
          <w:sz w:val="22"/>
          <w:szCs w:val="22"/>
        </w:rPr>
        <w:t>As you know, there are three other subcommittees involved here, and some of that funding has been specifically earmarked f</w:t>
      </w:r>
      <w:r w:rsidR="00974F40" w:rsidRPr="004F3419">
        <w:rPr>
          <w:rFonts w:ascii="Arial" w:eastAsiaTheme="minorHAnsi" w:hAnsi="Arial" w:cs="Arial"/>
          <w:sz w:val="22"/>
          <w:szCs w:val="22"/>
        </w:rPr>
        <w:t>or other, non-security purposes</w:t>
      </w:r>
      <w:r w:rsidRPr="004F3419">
        <w:rPr>
          <w:rFonts w:ascii="Arial" w:eastAsiaTheme="minorHAnsi" w:hAnsi="Arial" w:cs="Arial"/>
          <w:sz w:val="22"/>
          <w:szCs w:val="22"/>
        </w:rPr>
        <w:t>”</w:t>
      </w:r>
      <w:r w:rsidR="00974F40" w:rsidRPr="004F3419">
        <w:rPr>
          <w:rFonts w:ascii="Arial" w:eastAsiaTheme="minorHAnsi" w:hAnsi="Arial" w:cs="Arial"/>
          <w:sz w:val="22"/>
          <w:szCs w:val="22"/>
        </w:rPr>
        <w:t xml:space="preserve"> (Table 1</w:t>
      </w:r>
      <w:r w:rsidR="002772F0">
        <w:rPr>
          <w:rFonts w:ascii="Arial" w:eastAsiaTheme="minorHAnsi" w:hAnsi="Arial" w:cs="Arial"/>
          <w:sz w:val="22"/>
          <w:szCs w:val="22"/>
        </w:rPr>
        <w:t>, below</w:t>
      </w:r>
      <w:r w:rsidR="00974F40" w:rsidRPr="004F3419">
        <w:rPr>
          <w:rFonts w:ascii="Arial" w:eastAsiaTheme="minorHAnsi" w:hAnsi="Arial" w:cs="Arial"/>
          <w:sz w:val="22"/>
          <w:szCs w:val="22"/>
        </w:rPr>
        <w:t>).</w:t>
      </w:r>
    </w:p>
    <w:p w14:paraId="5192AA4B" w14:textId="77777777" w:rsidR="00C45BBC" w:rsidRPr="004F3419" w:rsidRDefault="00C45BBC" w:rsidP="00E900F2">
      <w:pPr>
        <w:spacing w:after="200" w:line="276" w:lineRule="auto"/>
        <w:rPr>
          <w:rFonts w:ascii="Arial" w:eastAsiaTheme="minorHAnsi" w:hAnsi="Arial" w:cs="Arial"/>
          <w:sz w:val="22"/>
          <w:szCs w:val="22"/>
        </w:rPr>
      </w:pPr>
      <w:r w:rsidRPr="004F3419">
        <w:rPr>
          <w:rFonts w:ascii="Arial" w:eastAsiaTheme="minorHAnsi" w:hAnsi="Arial" w:cs="Arial"/>
          <w:sz w:val="22"/>
          <w:szCs w:val="22"/>
        </w:rPr>
        <w:t>ASAC Salerno continued, “I passed out an aggregate list of everyone’s equipment and service needs for this event</w:t>
      </w:r>
      <w:r w:rsidR="002772F0">
        <w:rPr>
          <w:rFonts w:ascii="Arial" w:eastAsiaTheme="minorHAnsi" w:hAnsi="Arial" w:cs="Arial"/>
          <w:sz w:val="22"/>
          <w:szCs w:val="22"/>
        </w:rPr>
        <w:t xml:space="preserve">. </w:t>
      </w:r>
      <w:r w:rsidRPr="004F3419">
        <w:rPr>
          <w:rFonts w:ascii="Arial" w:eastAsiaTheme="minorHAnsi" w:hAnsi="Arial" w:cs="Arial"/>
          <w:sz w:val="22"/>
          <w:szCs w:val="22"/>
        </w:rPr>
        <w:t>Our job today is to figure ou</w:t>
      </w:r>
      <w:r w:rsidR="002772F0">
        <w:rPr>
          <w:rFonts w:ascii="Arial" w:eastAsiaTheme="minorHAnsi" w:hAnsi="Arial" w:cs="Arial"/>
          <w:sz w:val="22"/>
          <w:szCs w:val="22"/>
        </w:rPr>
        <w:t>t what items are most important</w:t>
      </w:r>
      <w:r w:rsidRPr="004F3419">
        <w:rPr>
          <w:rFonts w:ascii="Arial" w:eastAsiaTheme="minorHAnsi" w:hAnsi="Arial" w:cs="Arial"/>
          <w:sz w:val="22"/>
          <w:szCs w:val="22"/>
        </w:rPr>
        <w:t xml:space="preserve"> and those which we will have to put on the backburner for now</w:t>
      </w:r>
      <w:r w:rsidR="002772F0">
        <w:rPr>
          <w:rFonts w:ascii="Arial" w:eastAsiaTheme="minorHAnsi" w:hAnsi="Arial" w:cs="Arial"/>
          <w:sz w:val="22"/>
          <w:szCs w:val="22"/>
        </w:rPr>
        <w:t xml:space="preserve">. </w:t>
      </w:r>
      <w:r w:rsidRPr="004F3419">
        <w:rPr>
          <w:rFonts w:ascii="Arial" w:eastAsiaTheme="minorHAnsi" w:hAnsi="Arial" w:cs="Arial"/>
          <w:sz w:val="22"/>
          <w:szCs w:val="22"/>
        </w:rPr>
        <w:t>Before we open it up to discussion, I would like for everyone in this room to take a few minutes to rank order the items in the way that you see their importance</w:t>
      </w:r>
      <w:r w:rsidR="002772F0">
        <w:rPr>
          <w:rFonts w:ascii="Arial" w:eastAsiaTheme="minorHAnsi" w:hAnsi="Arial" w:cs="Arial"/>
          <w:sz w:val="22"/>
          <w:szCs w:val="22"/>
        </w:rPr>
        <w:t xml:space="preserve">. </w:t>
      </w:r>
      <w:r w:rsidRPr="004F3419">
        <w:rPr>
          <w:rFonts w:ascii="Arial" w:eastAsiaTheme="minorHAnsi" w:hAnsi="Arial" w:cs="Arial"/>
          <w:sz w:val="22"/>
          <w:szCs w:val="22"/>
        </w:rPr>
        <w:t xml:space="preserve">I realize that I am giving you very limited information right now, but let’s do that first, and then we’ll open it up for discussion. </w:t>
      </w:r>
      <w:r w:rsidR="0085735F" w:rsidRPr="004F3419">
        <w:rPr>
          <w:rFonts w:ascii="Arial" w:eastAsiaTheme="minorHAnsi" w:hAnsi="Arial" w:cs="Arial"/>
          <w:sz w:val="22"/>
          <w:szCs w:val="22"/>
        </w:rPr>
        <w:t>After the discussion, we’ll have a better idea of how these items fit in to the overall security plan</w:t>
      </w:r>
      <w:r w:rsidR="002772F0">
        <w:rPr>
          <w:rFonts w:ascii="Arial" w:eastAsiaTheme="minorHAnsi" w:hAnsi="Arial" w:cs="Arial"/>
          <w:sz w:val="22"/>
          <w:szCs w:val="22"/>
        </w:rPr>
        <w:t xml:space="preserve">. </w:t>
      </w:r>
      <w:r w:rsidRPr="004F3419">
        <w:rPr>
          <w:rFonts w:ascii="Arial" w:eastAsiaTheme="minorHAnsi" w:hAnsi="Arial" w:cs="Arial"/>
          <w:sz w:val="22"/>
          <w:szCs w:val="22"/>
        </w:rPr>
        <w:t xml:space="preserve">Following the discussion, we’ll rank order these as a </w:t>
      </w:r>
      <w:r w:rsidR="00FA43B3" w:rsidRPr="004F3419">
        <w:rPr>
          <w:rFonts w:ascii="Arial" w:eastAsiaTheme="minorHAnsi" w:hAnsi="Arial" w:cs="Arial"/>
          <w:sz w:val="22"/>
          <w:szCs w:val="22"/>
        </w:rPr>
        <w:t xml:space="preserve">group </w:t>
      </w:r>
      <w:r w:rsidRPr="004F3419">
        <w:rPr>
          <w:rFonts w:ascii="Arial" w:eastAsiaTheme="minorHAnsi" w:hAnsi="Arial" w:cs="Arial"/>
          <w:sz w:val="22"/>
          <w:szCs w:val="22"/>
        </w:rPr>
        <w:t>and we’ll submit the numbers to the main Host Committee for consideration</w:t>
      </w:r>
      <w:r w:rsidR="002772F0">
        <w:rPr>
          <w:rFonts w:ascii="Arial" w:eastAsiaTheme="minorHAnsi" w:hAnsi="Arial" w:cs="Arial"/>
          <w:sz w:val="22"/>
          <w:szCs w:val="22"/>
        </w:rPr>
        <w:t xml:space="preserve">. </w:t>
      </w:r>
      <w:r w:rsidRPr="004F3419">
        <w:rPr>
          <w:rFonts w:ascii="Arial" w:eastAsiaTheme="minorHAnsi" w:hAnsi="Arial" w:cs="Arial"/>
          <w:sz w:val="22"/>
          <w:szCs w:val="22"/>
        </w:rPr>
        <w:t>Any questions so far?”</w:t>
      </w:r>
    </w:p>
    <w:p w14:paraId="029BD4BE" w14:textId="77777777" w:rsidR="00FA43B3" w:rsidRPr="004F3419" w:rsidRDefault="00FA43B3" w:rsidP="00FA43B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Director Duncan looked at the wish list in front of her and she immediately recognized many of the items </w:t>
      </w:r>
      <w:r w:rsidR="00E47039" w:rsidRPr="004F3419">
        <w:rPr>
          <w:rFonts w:ascii="Arial" w:eastAsiaTheme="minorHAnsi" w:hAnsi="Arial" w:cs="Arial"/>
          <w:sz w:val="22"/>
          <w:szCs w:val="22"/>
        </w:rPr>
        <w:t>requested by her</w:t>
      </w:r>
      <w:r w:rsidRPr="004F3419">
        <w:rPr>
          <w:rFonts w:ascii="Arial" w:eastAsiaTheme="minorHAnsi" w:hAnsi="Arial" w:cs="Arial"/>
          <w:sz w:val="22"/>
          <w:szCs w:val="22"/>
        </w:rPr>
        <w:t xml:space="preserve"> agency (Miami-Dade Police)</w:t>
      </w:r>
      <w:r w:rsidR="002772F0">
        <w:rPr>
          <w:rFonts w:ascii="Arial" w:eastAsiaTheme="minorHAnsi" w:hAnsi="Arial" w:cs="Arial"/>
          <w:sz w:val="22"/>
          <w:szCs w:val="22"/>
        </w:rPr>
        <w:t xml:space="preserve">. </w:t>
      </w:r>
      <w:r w:rsidR="00E47039" w:rsidRPr="004F3419">
        <w:rPr>
          <w:rFonts w:ascii="Arial" w:eastAsiaTheme="minorHAnsi" w:hAnsi="Arial" w:cs="Arial"/>
          <w:sz w:val="22"/>
          <w:szCs w:val="22"/>
        </w:rPr>
        <w:t xml:space="preserve">Director Duncan </w:t>
      </w:r>
      <w:r w:rsidRPr="004F3419">
        <w:rPr>
          <w:rFonts w:ascii="Arial" w:eastAsiaTheme="minorHAnsi" w:hAnsi="Arial" w:cs="Arial"/>
          <w:sz w:val="22"/>
          <w:szCs w:val="22"/>
        </w:rPr>
        <w:t>was familiar with these items because she had been previously briefed by Major Louis Warren (the overall opera</w:t>
      </w:r>
      <w:r w:rsidR="00E47039" w:rsidRPr="004F3419">
        <w:rPr>
          <w:rFonts w:ascii="Arial" w:eastAsiaTheme="minorHAnsi" w:hAnsi="Arial" w:cs="Arial"/>
          <w:sz w:val="22"/>
          <w:szCs w:val="22"/>
        </w:rPr>
        <w:t xml:space="preserve">tions commander for </w:t>
      </w:r>
      <w:r w:rsidR="0085735F" w:rsidRPr="004F3419">
        <w:rPr>
          <w:rFonts w:ascii="Arial" w:eastAsiaTheme="minorHAnsi" w:hAnsi="Arial" w:cs="Arial"/>
          <w:sz w:val="22"/>
          <w:szCs w:val="22"/>
        </w:rPr>
        <w:t xml:space="preserve">event </w:t>
      </w:r>
      <w:r w:rsidR="00E47039" w:rsidRPr="004F3419">
        <w:rPr>
          <w:rFonts w:ascii="Arial" w:eastAsiaTheme="minorHAnsi" w:hAnsi="Arial" w:cs="Arial"/>
          <w:sz w:val="22"/>
          <w:szCs w:val="22"/>
        </w:rPr>
        <w:t xml:space="preserve">security) and by several frontline </w:t>
      </w:r>
      <w:r w:rsidRPr="004F3419">
        <w:rPr>
          <w:rFonts w:ascii="Arial" w:eastAsiaTheme="minorHAnsi" w:hAnsi="Arial" w:cs="Arial"/>
          <w:sz w:val="22"/>
          <w:szCs w:val="22"/>
        </w:rPr>
        <w:t>Mobile Field Force Comman</w:t>
      </w:r>
      <w:r w:rsidR="00E47039" w:rsidRPr="004F3419">
        <w:rPr>
          <w:rFonts w:ascii="Arial" w:eastAsiaTheme="minorHAnsi" w:hAnsi="Arial" w:cs="Arial"/>
          <w:sz w:val="22"/>
          <w:szCs w:val="22"/>
        </w:rPr>
        <w:t>ders</w:t>
      </w:r>
      <w:r w:rsidR="0085735F" w:rsidRPr="004F3419">
        <w:rPr>
          <w:rFonts w:ascii="Arial" w:eastAsiaTheme="minorHAnsi" w:hAnsi="Arial" w:cs="Arial"/>
          <w:sz w:val="22"/>
          <w:szCs w:val="22"/>
        </w:rPr>
        <w:t xml:space="preserve"> under Major Warren’s command</w:t>
      </w:r>
      <w:r w:rsidR="002772F0">
        <w:rPr>
          <w:rFonts w:ascii="Arial" w:eastAsiaTheme="minorHAnsi" w:hAnsi="Arial" w:cs="Arial"/>
          <w:sz w:val="22"/>
          <w:szCs w:val="22"/>
        </w:rPr>
        <w:t xml:space="preserve">. </w:t>
      </w:r>
      <w:r w:rsidR="0085735F" w:rsidRPr="004F3419">
        <w:rPr>
          <w:rFonts w:ascii="Arial" w:eastAsiaTheme="minorHAnsi" w:hAnsi="Arial" w:cs="Arial"/>
          <w:sz w:val="22"/>
          <w:szCs w:val="22"/>
        </w:rPr>
        <w:t>Director Duncan</w:t>
      </w:r>
      <w:r w:rsidR="00E47039" w:rsidRPr="004F3419">
        <w:rPr>
          <w:rFonts w:ascii="Arial" w:eastAsiaTheme="minorHAnsi" w:hAnsi="Arial" w:cs="Arial"/>
          <w:sz w:val="22"/>
          <w:szCs w:val="22"/>
        </w:rPr>
        <w:t xml:space="preserve"> had been told that many of </w:t>
      </w:r>
      <w:r w:rsidRPr="004F3419">
        <w:rPr>
          <w:rFonts w:ascii="Arial" w:eastAsiaTheme="minorHAnsi" w:hAnsi="Arial" w:cs="Arial"/>
          <w:sz w:val="22"/>
          <w:szCs w:val="22"/>
        </w:rPr>
        <w:t xml:space="preserve">CUT team tools </w:t>
      </w:r>
      <w:r w:rsidR="00E47039" w:rsidRPr="004F3419">
        <w:rPr>
          <w:rFonts w:ascii="Arial" w:eastAsiaTheme="minorHAnsi" w:hAnsi="Arial" w:cs="Arial"/>
          <w:sz w:val="22"/>
          <w:szCs w:val="22"/>
        </w:rPr>
        <w:t xml:space="preserve">had been </w:t>
      </w:r>
      <w:r w:rsidRPr="004F3419">
        <w:rPr>
          <w:rFonts w:ascii="Arial" w:eastAsiaTheme="minorHAnsi" w:hAnsi="Arial" w:cs="Arial"/>
          <w:sz w:val="22"/>
          <w:szCs w:val="22"/>
        </w:rPr>
        <w:t xml:space="preserve">left over from the FTAA in 2003, so </w:t>
      </w:r>
      <w:r w:rsidR="00E47039" w:rsidRPr="004F3419">
        <w:rPr>
          <w:rFonts w:ascii="Arial" w:eastAsiaTheme="minorHAnsi" w:hAnsi="Arial" w:cs="Arial"/>
          <w:sz w:val="22"/>
          <w:szCs w:val="22"/>
        </w:rPr>
        <w:t>there was no</w:t>
      </w:r>
      <w:r w:rsidRPr="004F3419">
        <w:rPr>
          <w:rFonts w:ascii="Arial" w:eastAsiaTheme="minorHAnsi" w:hAnsi="Arial" w:cs="Arial"/>
          <w:sz w:val="22"/>
          <w:szCs w:val="22"/>
        </w:rPr>
        <w:t xml:space="preserve"> need to purchase a</w:t>
      </w:r>
      <w:r w:rsidR="00E47039" w:rsidRPr="004F3419">
        <w:rPr>
          <w:rFonts w:ascii="Arial" w:eastAsiaTheme="minorHAnsi" w:hAnsi="Arial" w:cs="Arial"/>
          <w:sz w:val="22"/>
          <w:szCs w:val="22"/>
        </w:rPr>
        <w:t>ny new items in that regard</w:t>
      </w:r>
      <w:r w:rsidR="002772F0">
        <w:rPr>
          <w:rFonts w:ascii="Arial" w:eastAsiaTheme="minorHAnsi" w:hAnsi="Arial" w:cs="Arial"/>
          <w:sz w:val="22"/>
          <w:szCs w:val="22"/>
        </w:rPr>
        <w:t xml:space="preserve">. </w:t>
      </w:r>
      <w:r w:rsidR="00E47039" w:rsidRPr="004F3419">
        <w:rPr>
          <w:rFonts w:ascii="Arial" w:eastAsiaTheme="minorHAnsi" w:hAnsi="Arial" w:cs="Arial"/>
          <w:sz w:val="22"/>
          <w:szCs w:val="22"/>
        </w:rPr>
        <w:t xml:space="preserve">By using the equipment from that special event, they would be able to </w:t>
      </w:r>
      <w:r w:rsidRPr="004F3419">
        <w:rPr>
          <w:rFonts w:ascii="Arial" w:eastAsiaTheme="minorHAnsi" w:hAnsi="Arial" w:cs="Arial"/>
          <w:sz w:val="22"/>
          <w:szCs w:val="22"/>
        </w:rPr>
        <w:t xml:space="preserve">save </w:t>
      </w:r>
      <w:r w:rsidR="00E47039" w:rsidRPr="004F3419">
        <w:rPr>
          <w:rFonts w:ascii="Arial" w:eastAsiaTheme="minorHAnsi" w:hAnsi="Arial" w:cs="Arial"/>
          <w:sz w:val="22"/>
          <w:szCs w:val="22"/>
        </w:rPr>
        <w:t>as much as</w:t>
      </w:r>
      <w:r w:rsidRPr="004F3419">
        <w:rPr>
          <w:rFonts w:ascii="Arial" w:eastAsiaTheme="minorHAnsi" w:hAnsi="Arial" w:cs="Arial"/>
          <w:sz w:val="22"/>
          <w:szCs w:val="22"/>
        </w:rPr>
        <w:t xml:space="preserve"> $70,000</w:t>
      </w:r>
      <w:r w:rsidR="00E47039" w:rsidRPr="004F3419">
        <w:rPr>
          <w:rFonts w:ascii="Arial" w:eastAsiaTheme="minorHAnsi" w:hAnsi="Arial" w:cs="Arial"/>
          <w:sz w:val="22"/>
          <w:szCs w:val="22"/>
        </w:rPr>
        <w:t xml:space="preserve"> in new expenditures</w:t>
      </w:r>
      <w:r w:rsidR="002772F0">
        <w:rPr>
          <w:rFonts w:ascii="Arial" w:eastAsiaTheme="minorHAnsi" w:hAnsi="Arial" w:cs="Arial"/>
          <w:sz w:val="22"/>
          <w:szCs w:val="22"/>
        </w:rPr>
        <w:t xml:space="preserve">. </w:t>
      </w:r>
      <w:r w:rsidR="00E47039" w:rsidRPr="004F3419">
        <w:rPr>
          <w:rFonts w:ascii="Arial" w:eastAsiaTheme="minorHAnsi" w:hAnsi="Arial" w:cs="Arial"/>
          <w:sz w:val="22"/>
          <w:szCs w:val="22"/>
        </w:rPr>
        <w:t xml:space="preserve">Another $100,000 could be saved by using leftover </w:t>
      </w:r>
      <w:proofErr w:type="spellStart"/>
      <w:r w:rsidR="00E47039" w:rsidRPr="004F3419">
        <w:rPr>
          <w:rFonts w:ascii="Arial" w:eastAsiaTheme="minorHAnsi" w:hAnsi="Arial" w:cs="Arial"/>
          <w:sz w:val="22"/>
          <w:szCs w:val="22"/>
        </w:rPr>
        <w:t>Pepperball</w:t>
      </w:r>
      <w:proofErr w:type="spellEnd"/>
      <w:r w:rsidR="00E47039" w:rsidRPr="004F3419">
        <w:rPr>
          <w:rFonts w:ascii="Arial" w:eastAsiaTheme="minorHAnsi" w:hAnsi="Arial" w:cs="Arial"/>
          <w:sz w:val="22"/>
          <w:szCs w:val="22"/>
        </w:rPr>
        <w:t xml:space="preserve"> and other less-lethal munitions</w:t>
      </w:r>
      <w:r w:rsidR="002772F0">
        <w:rPr>
          <w:rFonts w:ascii="Arial" w:eastAsiaTheme="minorHAnsi" w:hAnsi="Arial" w:cs="Arial"/>
          <w:sz w:val="22"/>
          <w:szCs w:val="22"/>
        </w:rPr>
        <w:t xml:space="preserve">. </w:t>
      </w:r>
    </w:p>
    <w:p w14:paraId="2F3D3A2B" w14:textId="77777777" w:rsidR="00E47039" w:rsidRPr="004F3419" w:rsidRDefault="00E47039" w:rsidP="00E47039">
      <w:pPr>
        <w:spacing w:after="200" w:line="276" w:lineRule="auto"/>
        <w:rPr>
          <w:rFonts w:ascii="Arial" w:eastAsiaTheme="minorHAnsi" w:hAnsi="Arial" w:cs="Arial"/>
          <w:sz w:val="22"/>
          <w:szCs w:val="22"/>
        </w:rPr>
      </w:pPr>
      <w:r w:rsidRPr="004F3419">
        <w:rPr>
          <w:rFonts w:ascii="Arial" w:eastAsiaTheme="minorHAnsi" w:hAnsi="Arial" w:cs="Arial"/>
          <w:sz w:val="22"/>
          <w:szCs w:val="22"/>
        </w:rPr>
        <w:lastRenderedPageBreak/>
        <w:t xml:space="preserve">Based on Major Warren’s recommendation, the most important new expense that the Mobile Field Force Commanders were </w:t>
      </w:r>
      <w:r w:rsidR="0085735F" w:rsidRPr="004F3419">
        <w:rPr>
          <w:rFonts w:ascii="Arial" w:eastAsiaTheme="minorHAnsi" w:hAnsi="Arial" w:cs="Arial"/>
          <w:sz w:val="22"/>
          <w:szCs w:val="22"/>
        </w:rPr>
        <w:t>asking for</w:t>
      </w:r>
      <w:r w:rsidRPr="004F3419">
        <w:rPr>
          <w:rFonts w:ascii="Arial" w:eastAsiaTheme="minorHAnsi" w:hAnsi="Arial" w:cs="Arial"/>
          <w:sz w:val="22"/>
          <w:szCs w:val="22"/>
        </w:rPr>
        <w:t xml:space="preserve"> was the purchase of two Long Range Acoustic Devices (LRADs)</w:t>
      </w:r>
      <w:r w:rsidR="002772F0">
        <w:rPr>
          <w:rFonts w:ascii="Arial" w:eastAsiaTheme="minorHAnsi" w:hAnsi="Arial" w:cs="Arial"/>
          <w:sz w:val="22"/>
          <w:szCs w:val="22"/>
        </w:rPr>
        <w:t xml:space="preserve">. </w:t>
      </w:r>
      <w:r w:rsidRPr="004F3419">
        <w:rPr>
          <w:rFonts w:ascii="Arial" w:eastAsiaTheme="minorHAnsi" w:hAnsi="Arial" w:cs="Arial"/>
          <w:sz w:val="22"/>
          <w:szCs w:val="22"/>
        </w:rPr>
        <w:t xml:space="preserve">These </w:t>
      </w:r>
      <w:proofErr w:type="gramStart"/>
      <w:r w:rsidRPr="004F3419">
        <w:rPr>
          <w:rFonts w:ascii="Arial" w:eastAsiaTheme="minorHAnsi" w:hAnsi="Arial" w:cs="Arial"/>
          <w:sz w:val="22"/>
          <w:szCs w:val="22"/>
        </w:rPr>
        <w:t>Long Range</w:t>
      </w:r>
      <w:proofErr w:type="gramEnd"/>
      <w:r w:rsidRPr="004F3419">
        <w:rPr>
          <w:rFonts w:ascii="Arial" w:eastAsiaTheme="minorHAnsi" w:hAnsi="Arial" w:cs="Arial"/>
          <w:sz w:val="22"/>
          <w:szCs w:val="22"/>
        </w:rPr>
        <w:t xml:space="preserve"> Acoustic Devices are sound magnifier</w:t>
      </w:r>
      <w:r w:rsidR="0085735F" w:rsidRPr="004F3419">
        <w:rPr>
          <w:rFonts w:ascii="Arial" w:eastAsiaTheme="minorHAnsi" w:hAnsi="Arial" w:cs="Arial"/>
          <w:sz w:val="22"/>
          <w:szCs w:val="22"/>
        </w:rPr>
        <w:t>s</w:t>
      </w:r>
      <w:r w:rsidR="002772F0">
        <w:rPr>
          <w:rFonts w:ascii="Arial" w:eastAsiaTheme="minorHAnsi" w:hAnsi="Arial" w:cs="Arial"/>
          <w:sz w:val="22"/>
          <w:szCs w:val="22"/>
        </w:rPr>
        <w:t xml:space="preserve">. </w:t>
      </w:r>
      <w:r w:rsidRPr="004F3419">
        <w:rPr>
          <w:rFonts w:ascii="Arial" w:eastAsiaTheme="minorHAnsi" w:hAnsi="Arial" w:cs="Arial"/>
          <w:sz w:val="22"/>
          <w:szCs w:val="22"/>
        </w:rPr>
        <w:t>They are used by the police in civil disturbances to transmit dispersal orders to the protestors</w:t>
      </w:r>
      <w:r w:rsidR="002772F0">
        <w:rPr>
          <w:rFonts w:ascii="Arial" w:eastAsiaTheme="minorHAnsi" w:hAnsi="Arial" w:cs="Arial"/>
          <w:sz w:val="22"/>
          <w:szCs w:val="22"/>
        </w:rPr>
        <w:t xml:space="preserve">. </w:t>
      </w:r>
      <w:r w:rsidRPr="004F3419">
        <w:rPr>
          <w:rFonts w:ascii="Arial" w:eastAsiaTheme="minorHAnsi" w:hAnsi="Arial" w:cs="Arial"/>
          <w:sz w:val="22"/>
          <w:szCs w:val="22"/>
        </w:rPr>
        <w:t xml:space="preserve">One of the most important lessons learned from the FTAA civil disturbances in 2003 was that </w:t>
      </w:r>
      <w:r w:rsidR="00E53391" w:rsidRPr="004F3419">
        <w:rPr>
          <w:rFonts w:ascii="Arial" w:eastAsiaTheme="minorHAnsi" w:hAnsi="Arial" w:cs="Arial"/>
          <w:sz w:val="22"/>
          <w:szCs w:val="22"/>
        </w:rPr>
        <w:t>the dispersal orders were not broadcast properly</w:t>
      </w:r>
      <w:r w:rsidR="0085735F" w:rsidRPr="004F3419">
        <w:rPr>
          <w:rFonts w:ascii="Arial" w:eastAsiaTheme="minorHAnsi" w:hAnsi="Arial" w:cs="Arial"/>
          <w:sz w:val="22"/>
          <w:szCs w:val="22"/>
        </w:rPr>
        <w:t xml:space="preserve"> and clearly</w:t>
      </w:r>
      <w:r w:rsidR="00E53391" w:rsidRPr="004F3419">
        <w:rPr>
          <w:rFonts w:ascii="Arial" w:eastAsiaTheme="minorHAnsi" w:hAnsi="Arial" w:cs="Arial"/>
          <w:sz w:val="22"/>
          <w:szCs w:val="22"/>
        </w:rPr>
        <w:t xml:space="preserve"> to the protestors prior to their arrest</w:t>
      </w:r>
      <w:r w:rsidR="002772F0">
        <w:rPr>
          <w:rFonts w:ascii="Arial" w:eastAsiaTheme="minorHAnsi" w:hAnsi="Arial" w:cs="Arial"/>
          <w:sz w:val="22"/>
          <w:szCs w:val="22"/>
        </w:rPr>
        <w:t xml:space="preserve">. </w:t>
      </w:r>
      <w:r w:rsidR="00E53391" w:rsidRPr="004F3419">
        <w:rPr>
          <w:rFonts w:ascii="Arial" w:eastAsiaTheme="minorHAnsi" w:hAnsi="Arial" w:cs="Arial"/>
          <w:sz w:val="22"/>
          <w:szCs w:val="22"/>
        </w:rPr>
        <w:t>The after-action reports pointed out that no</w:t>
      </w:r>
      <w:r w:rsidRPr="004F3419">
        <w:rPr>
          <w:rFonts w:ascii="Arial" w:eastAsiaTheme="minorHAnsi" w:hAnsi="Arial" w:cs="Arial"/>
          <w:sz w:val="22"/>
          <w:szCs w:val="22"/>
        </w:rPr>
        <w:t xml:space="preserve"> one in the crowd </w:t>
      </w:r>
      <w:r w:rsidR="00E53391" w:rsidRPr="004F3419">
        <w:rPr>
          <w:rFonts w:ascii="Arial" w:eastAsiaTheme="minorHAnsi" w:hAnsi="Arial" w:cs="Arial"/>
          <w:sz w:val="22"/>
          <w:szCs w:val="22"/>
        </w:rPr>
        <w:t xml:space="preserve">had </w:t>
      </w:r>
      <w:r w:rsidRPr="004F3419">
        <w:rPr>
          <w:rFonts w:ascii="Arial" w:eastAsiaTheme="minorHAnsi" w:hAnsi="Arial" w:cs="Arial"/>
          <w:sz w:val="22"/>
          <w:szCs w:val="22"/>
        </w:rPr>
        <w:t>heard the dispersal order</w:t>
      </w:r>
      <w:r w:rsidR="00E53391" w:rsidRPr="004F3419">
        <w:rPr>
          <w:rFonts w:ascii="Arial" w:eastAsiaTheme="minorHAnsi" w:hAnsi="Arial" w:cs="Arial"/>
          <w:sz w:val="22"/>
          <w:szCs w:val="22"/>
        </w:rPr>
        <w:t>s</w:t>
      </w:r>
      <w:r w:rsidRPr="004F3419">
        <w:rPr>
          <w:rFonts w:ascii="Arial" w:eastAsiaTheme="minorHAnsi" w:hAnsi="Arial" w:cs="Arial"/>
          <w:sz w:val="22"/>
          <w:szCs w:val="22"/>
        </w:rPr>
        <w:t xml:space="preserve"> broadcast by the on-scene cap</w:t>
      </w:r>
      <w:r w:rsidR="00E53391" w:rsidRPr="004F3419">
        <w:rPr>
          <w:rFonts w:ascii="Arial" w:eastAsiaTheme="minorHAnsi" w:hAnsi="Arial" w:cs="Arial"/>
          <w:sz w:val="22"/>
          <w:szCs w:val="22"/>
        </w:rPr>
        <w:t>tain from a standard megaphone</w:t>
      </w:r>
      <w:r w:rsidR="002772F0">
        <w:rPr>
          <w:rFonts w:ascii="Arial" w:eastAsiaTheme="minorHAnsi" w:hAnsi="Arial" w:cs="Arial"/>
          <w:sz w:val="22"/>
          <w:szCs w:val="22"/>
        </w:rPr>
        <w:t xml:space="preserve">. </w:t>
      </w:r>
      <w:r w:rsidR="00E53391" w:rsidRPr="004F3419">
        <w:rPr>
          <w:rFonts w:ascii="Arial" w:eastAsiaTheme="minorHAnsi" w:hAnsi="Arial" w:cs="Arial"/>
          <w:sz w:val="22"/>
          <w:szCs w:val="22"/>
        </w:rPr>
        <w:t>This led to allegations of false arrest and subsequent civil legal actions against the police department by advocate groups such as the American Civil Liberties Union (ACLU)</w:t>
      </w:r>
      <w:r w:rsidR="002772F0">
        <w:rPr>
          <w:rFonts w:ascii="Arial" w:eastAsiaTheme="minorHAnsi" w:hAnsi="Arial" w:cs="Arial"/>
          <w:sz w:val="22"/>
          <w:szCs w:val="22"/>
        </w:rPr>
        <w:t xml:space="preserve">. </w:t>
      </w:r>
      <w:r w:rsidR="00E53391" w:rsidRPr="004F3419">
        <w:rPr>
          <w:rFonts w:ascii="Arial" w:eastAsiaTheme="minorHAnsi" w:hAnsi="Arial" w:cs="Arial"/>
          <w:sz w:val="22"/>
          <w:szCs w:val="22"/>
        </w:rPr>
        <w:t xml:space="preserve">As a result of the lessons from the FTAA, it was </w:t>
      </w:r>
      <w:r w:rsidR="0085735F" w:rsidRPr="004F3419">
        <w:rPr>
          <w:rFonts w:ascii="Arial" w:eastAsiaTheme="minorHAnsi" w:hAnsi="Arial" w:cs="Arial"/>
          <w:sz w:val="22"/>
          <w:szCs w:val="22"/>
        </w:rPr>
        <w:t>strong</w:t>
      </w:r>
      <w:r w:rsidR="00E53391" w:rsidRPr="004F3419">
        <w:rPr>
          <w:rFonts w:ascii="Arial" w:eastAsiaTheme="minorHAnsi" w:hAnsi="Arial" w:cs="Arial"/>
          <w:sz w:val="22"/>
          <w:szCs w:val="22"/>
        </w:rPr>
        <w:t xml:space="preserve">ly recommended that LRAD be used in future for similar civil unrest situations. </w:t>
      </w:r>
    </w:p>
    <w:p w14:paraId="5AED3F7D" w14:textId="77777777" w:rsidR="00C45BBC" w:rsidRPr="004F3419" w:rsidRDefault="00E53391"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Director Duncan was keenly aware of the how the lack of clear communications was almost always a top concern identified in most incident after-action reports</w:t>
      </w:r>
      <w:r w:rsidR="002772F0">
        <w:rPr>
          <w:rFonts w:ascii="Arial" w:eastAsiaTheme="minorHAnsi" w:hAnsi="Arial" w:cs="Arial"/>
          <w:sz w:val="22"/>
          <w:szCs w:val="22"/>
        </w:rPr>
        <w:t xml:space="preserve">. </w:t>
      </w:r>
      <w:r w:rsidRPr="004F3419">
        <w:rPr>
          <w:rFonts w:ascii="Arial" w:eastAsiaTheme="minorHAnsi" w:hAnsi="Arial" w:cs="Arial"/>
          <w:sz w:val="22"/>
          <w:szCs w:val="22"/>
        </w:rPr>
        <w:t>The purchase of the two LRADs was one of her top priorities</w:t>
      </w:r>
      <w:r w:rsidR="002772F0">
        <w:rPr>
          <w:rFonts w:ascii="Arial" w:eastAsiaTheme="minorHAnsi" w:hAnsi="Arial" w:cs="Arial"/>
          <w:sz w:val="22"/>
          <w:szCs w:val="22"/>
        </w:rPr>
        <w:t xml:space="preserve">. </w:t>
      </w:r>
      <w:r w:rsidRPr="004F3419">
        <w:rPr>
          <w:rFonts w:ascii="Arial" w:eastAsiaTheme="minorHAnsi" w:hAnsi="Arial" w:cs="Arial"/>
          <w:sz w:val="22"/>
          <w:szCs w:val="22"/>
        </w:rPr>
        <w:t>However, in her position as the co-chair of the Security Subcommittee, Duncan had the responsibility of looking at the broader picture</w:t>
      </w:r>
      <w:r w:rsidR="0085735F" w:rsidRPr="004F3419">
        <w:rPr>
          <w:rFonts w:ascii="Arial" w:eastAsiaTheme="minorHAnsi" w:hAnsi="Arial" w:cs="Arial"/>
          <w:sz w:val="22"/>
          <w:szCs w:val="22"/>
        </w:rPr>
        <w:t xml:space="preserve"> as well</w:t>
      </w:r>
      <w:r w:rsidR="002772F0">
        <w:rPr>
          <w:rFonts w:ascii="Arial" w:eastAsiaTheme="minorHAnsi" w:hAnsi="Arial" w:cs="Arial"/>
          <w:sz w:val="22"/>
          <w:szCs w:val="22"/>
        </w:rPr>
        <w:t xml:space="preserve">. </w:t>
      </w:r>
      <w:r w:rsidRPr="004F3419">
        <w:rPr>
          <w:rFonts w:ascii="Arial" w:eastAsiaTheme="minorHAnsi" w:hAnsi="Arial" w:cs="Arial"/>
          <w:sz w:val="22"/>
          <w:szCs w:val="22"/>
        </w:rPr>
        <w:t>Yes, she represented MDPD’s interests, but she also had to consider the greater needs of all the stakeholders combined</w:t>
      </w:r>
      <w:r w:rsidR="002772F0">
        <w:rPr>
          <w:rFonts w:ascii="Arial" w:eastAsiaTheme="minorHAnsi" w:hAnsi="Arial" w:cs="Arial"/>
          <w:sz w:val="22"/>
          <w:szCs w:val="22"/>
        </w:rPr>
        <w:t xml:space="preserve">. </w:t>
      </w:r>
      <w:bookmarkStart w:id="0" w:name="_GoBack"/>
      <w:bookmarkEnd w:id="0"/>
    </w:p>
    <w:p w14:paraId="5AA99445" w14:textId="77777777" w:rsidR="00E53391" w:rsidRPr="00296D1D" w:rsidRDefault="00E53391" w:rsidP="00E53391">
      <w:pPr>
        <w:spacing w:after="200" w:line="276" w:lineRule="auto"/>
        <w:rPr>
          <w:rFonts w:ascii="Arial" w:eastAsiaTheme="minorHAnsi" w:hAnsi="Arial" w:cs="Arial"/>
          <w:b/>
          <w:color w:val="FF0000"/>
          <w:sz w:val="22"/>
          <w:szCs w:val="22"/>
        </w:rPr>
      </w:pPr>
      <w:r w:rsidRPr="00296D1D">
        <w:rPr>
          <w:rFonts w:ascii="Arial" w:eastAsiaTheme="minorHAnsi" w:hAnsi="Arial" w:cs="Arial"/>
          <w:b/>
          <w:color w:val="FF0000"/>
          <w:sz w:val="22"/>
          <w:szCs w:val="22"/>
        </w:rPr>
        <w:t>Assignment Instructions</w:t>
      </w:r>
    </w:p>
    <w:p w14:paraId="36AA108E" w14:textId="77777777" w:rsidR="00FB005F" w:rsidRPr="00296D1D" w:rsidRDefault="00E53391" w:rsidP="00E53391">
      <w:pPr>
        <w:spacing w:after="200" w:line="276" w:lineRule="auto"/>
        <w:rPr>
          <w:rFonts w:ascii="Arial" w:eastAsiaTheme="minorHAnsi" w:hAnsi="Arial" w:cs="Arial"/>
          <w:color w:val="FF0000"/>
          <w:sz w:val="22"/>
          <w:szCs w:val="22"/>
        </w:rPr>
      </w:pPr>
      <w:r w:rsidRPr="00296D1D">
        <w:rPr>
          <w:rFonts w:ascii="Arial" w:eastAsiaTheme="minorHAnsi" w:hAnsi="Arial" w:cs="Arial"/>
          <w:color w:val="FF0000"/>
          <w:sz w:val="22"/>
          <w:szCs w:val="22"/>
        </w:rPr>
        <w:t xml:space="preserve">For the purpose of this assignment, you </w:t>
      </w:r>
      <w:r w:rsidR="00974F40" w:rsidRPr="00296D1D">
        <w:rPr>
          <w:rFonts w:ascii="Arial" w:eastAsiaTheme="minorHAnsi" w:hAnsi="Arial" w:cs="Arial"/>
          <w:color w:val="FF0000"/>
          <w:sz w:val="22"/>
          <w:szCs w:val="22"/>
        </w:rPr>
        <w:t>are to p</w:t>
      </w:r>
      <w:r w:rsidRPr="00296D1D">
        <w:rPr>
          <w:rFonts w:ascii="Arial" w:eastAsiaTheme="minorHAnsi" w:hAnsi="Arial" w:cs="Arial"/>
          <w:color w:val="FF0000"/>
          <w:sz w:val="22"/>
          <w:szCs w:val="22"/>
        </w:rPr>
        <w:t>ut yourself in the place of Director Melanie Duncan</w:t>
      </w:r>
      <w:r w:rsidR="002772F0" w:rsidRPr="00296D1D">
        <w:rPr>
          <w:rFonts w:ascii="Arial" w:eastAsiaTheme="minorHAnsi" w:hAnsi="Arial" w:cs="Arial"/>
          <w:color w:val="FF0000"/>
          <w:sz w:val="22"/>
          <w:szCs w:val="22"/>
        </w:rPr>
        <w:t xml:space="preserve">. </w:t>
      </w:r>
      <w:r w:rsidR="00974F40" w:rsidRPr="00296D1D">
        <w:rPr>
          <w:rFonts w:ascii="Arial" w:eastAsiaTheme="minorHAnsi" w:hAnsi="Arial" w:cs="Arial"/>
          <w:color w:val="FF0000"/>
          <w:sz w:val="22"/>
          <w:szCs w:val="22"/>
        </w:rPr>
        <w:t>Your job is to first rank order the 25 items on the aggregate wish list (Table 2</w:t>
      </w:r>
      <w:r w:rsidR="00301A9D" w:rsidRPr="00296D1D">
        <w:rPr>
          <w:rFonts w:ascii="Arial" w:eastAsiaTheme="minorHAnsi" w:hAnsi="Arial" w:cs="Arial"/>
          <w:color w:val="FF0000"/>
          <w:sz w:val="22"/>
          <w:szCs w:val="22"/>
        </w:rPr>
        <w:t>, below</w:t>
      </w:r>
      <w:r w:rsidR="00974F40" w:rsidRPr="00296D1D">
        <w:rPr>
          <w:rFonts w:ascii="Arial" w:eastAsiaTheme="minorHAnsi" w:hAnsi="Arial" w:cs="Arial"/>
          <w:color w:val="FF0000"/>
          <w:sz w:val="22"/>
          <w:szCs w:val="22"/>
        </w:rPr>
        <w:t>) based on the limited information that you have</w:t>
      </w:r>
      <w:r w:rsidR="002772F0" w:rsidRPr="00296D1D">
        <w:rPr>
          <w:rFonts w:ascii="Arial" w:eastAsiaTheme="minorHAnsi" w:hAnsi="Arial" w:cs="Arial"/>
          <w:color w:val="FF0000"/>
          <w:sz w:val="22"/>
          <w:szCs w:val="22"/>
        </w:rPr>
        <w:t xml:space="preserve">. </w:t>
      </w:r>
      <w:r w:rsidR="00FB005F" w:rsidRPr="00296D1D">
        <w:rPr>
          <w:rFonts w:ascii="Arial" w:eastAsiaTheme="minorHAnsi" w:hAnsi="Arial" w:cs="Arial"/>
          <w:color w:val="FF0000"/>
          <w:sz w:val="22"/>
          <w:szCs w:val="22"/>
        </w:rPr>
        <w:t xml:space="preserve">Use Table 3 to write or type your responses. </w:t>
      </w:r>
    </w:p>
    <w:p w14:paraId="3549EA3C" w14:textId="77777777" w:rsidR="006D7714" w:rsidRPr="00296D1D" w:rsidRDefault="00974F40" w:rsidP="006D7714">
      <w:pPr>
        <w:spacing w:after="200" w:line="276" w:lineRule="auto"/>
        <w:rPr>
          <w:rFonts w:ascii="Arial" w:eastAsiaTheme="minorHAnsi" w:hAnsi="Arial" w:cs="Arial"/>
          <w:color w:val="FF0000"/>
          <w:sz w:val="22"/>
          <w:szCs w:val="22"/>
        </w:rPr>
      </w:pPr>
      <w:r w:rsidRPr="00296D1D">
        <w:rPr>
          <w:rFonts w:ascii="Arial" w:eastAsiaTheme="minorHAnsi" w:hAnsi="Arial" w:cs="Arial"/>
          <w:color w:val="FF0000"/>
          <w:sz w:val="22"/>
          <w:szCs w:val="22"/>
        </w:rPr>
        <w:t>Consider your individual agency’s top needs, as well as the stated needs of other agencies involved in the security of the DRNC</w:t>
      </w:r>
      <w:r w:rsidR="002772F0" w:rsidRPr="00296D1D">
        <w:rPr>
          <w:rFonts w:ascii="Arial" w:eastAsiaTheme="minorHAnsi" w:hAnsi="Arial" w:cs="Arial"/>
          <w:color w:val="FF0000"/>
          <w:sz w:val="22"/>
          <w:szCs w:val="22"/>
        </w:rPr>
        <w:t xml:space="preserve">. </w:t>
      </w:r>
      <w:r w:rsidRPr="00296D1D">
        <w:rPr>
          <w:rFonts w:ascii="Arial" w:eastAsiaTheme="minorHAnsi" w:hAnsi="Arial" w:cs="Arial"/>
          <w:color w:val="FF0000"/>
          <w:sz w:val="22"/>
          <w:szCs w:val="22"/>
        </w:rPr>
        <w:t>Identify any items that you would purposely exclude from the list</w:t>
      </w:r>
      <w:r w:rsidR="002772F0" w:rsidRPr="00296D1D">
        <w:rPr>
          <w:rFonts w:ascii="Arial" w:eastAsiaTheme="minorHAnsi" w:hAnsi="Arial" w:cs="Arial"/>
          <w:color w:val="FF0000"/>
          <w:sz w:val="22"/>
          <w:szCs w:val="22"/>
        </w:rPr>
        <w:t xml:space="preserve">. </w:t>
      </w:r>
      <w:r w:rsidRPr="00296D1D">
        <w:rPr>
          <w:rFonts w:ascii="Arial" w:eastAsiaTheme="minorHAnsi" w:hAnsi="Arial" w:cs="Arial"/>
          <w:color w:val="FF0000"/>
          <w:sz w:val="22"/>
          <w:szCs w:val="22"/>
        </w:rPr>
        <w:t>Take into account the budgeted income as outlined in Table 1</w:t>
      </w:r>
      <w:r w:rsidR="002772F0" w:rsidRPr="00296D1D">
        <w:rPr>
          <w:rFonts w:ascii="Arial" w:eastAsiaTheme="minorHAnsi" w:hAnsi="Arial" w:cs="Arial"/>
          <w:color w:val="FF0000"/>
          <w:sz w:val="22"/>
          <w:szCs w:val="22"/>
        </w:rPr>
        <w:t xml:space="preserve">. </w:t>
      </w:r>
      <w:r w:rsidRPr="00296D1D">
        <w:rPr>
          <w:rFonts w:ascii="Arial" w:eastAsiaTheme="minorHAnsi" w:hAnsi="Arial" w:cs="Arial"/>
          <w:color w:val="FF0000"/>
          <w:sz w:val="22"/>
          <w:szCs w:val="22"/>
        </w:rPr>
        <w:t>Be prepared to explain your choices and your rationale to the full subcommittee as it determines the final rank-ordered wish list that will be presented to the Host Committee for consideration</w:t>
      </w:r>
      <w:r w:rsidR="002772F0" w:rsidRPr="00296D1D">
        <w:rPr>
          <w:rFonts w:ascii="Arial" w:eastAsiaTheme="minorHAnsi" w:hAnsi="Arial" w:cs="Arial"/>
          <w:color w:val="FF0000"/>
          <w:sz w:val="22"/>
          <w:szCs w:val="22"/>
        </w:rPr>
        <w:t xml:space="preserve">. </w:t>
      </w:r>
      <w:r w:rsidRPr="00296D1D">
        <w:rPr>
          <w:rFonts w:ascii="Arial" w:eastAsiaTheme="minorHAnsi" w:hAnsi="Arial" w:cs="Arial"/>
          <w:color w:val="FF0000"/>
          <w:sz w:val="22"/>
          <w:szCs w:val="22"/>
        </w:rPr>
        <w:t>After you complete your rank order</w:t>
      </w:r>
      <w:r w:rsidR="006D7714" w:rsidRPr="00296D1D">
        <w:rPr>
          <w:rFonts w:ascii="Arial" w:eastAsiaTheme="minorHAnsi" w:hAnsi="Arial" w:cs="Arial"/>
          <w:color w:val="FF0000"/>
          <w:sz w:val="22"/>
          <w:szCs w:val="22"/>
        </w:rPr>
        <w:t xml:space="preserve"> of the wish list items</w:t>
      </w:r>
      <w:r w:rsidRPr="00296D1D">
        <w:rPr>
          <w:rFonts w:ascii="Arial" w:eastAsiaTheme="minorHAnsi" w:hAnsi="Arial" w:cs="Arial"/>
          <w:color w:val="FF0000"/>
          <w:sz w:val="22"/>
          <w:szCs w:val="22"/>
        </w:rPr>
        <w:t>, y</w:t>
      </w:r>
      <w:r w:rsidR="00E53391" w:rsidRPr="00296D1D">
        <w:rPr>
          <w:rFonts w:ascii="Arial" w:eastAsiaTheme="minorHAnsi" w:hAnsi="Arial" w:cs="Arial"/>
          <w:color w:val="FF0000"/>
          <w:sz w:val="22"/>
          <w:szCs w:val="22"/>
        </w:rPr>
        <w:t>ou are to write an essay</w:t>
      </w:r>
      <w:r w:rsidR="00301A9D" w:rsidRPr="00296D1D">
        <w:rPr>
          <w:rFonts w:ascii="Arial" w:eastAsiaTheme="minorHAnsi" w:hAnsi="Arial" w:cs="Arial"/>
          <w:color w:val="FF0000"/>
          <w:sz w:val="22"/>
          <w:szCs w:val="22"/>
        </w:rPr>
        <w:t>,</w:t>
      </w:r>
      <w:r w:rsidR="00E53391" w:rsidRPr="00296D1D">
        <w:rPr>
          <w:rFonts w:ascii="Arial" w:eastAsiaTheme="minorHAnsi" w:hAnsi="Arial" w:cs="Arial"/>
          <w:color w:val="FF0000"/>
          <w:sz w:val="22"/>
          <w:szCs w:val="22"/>
        </w:rPr>
        <w:t xml:space="preserve"> not to exceed 1,500 words</w:t>
      </w:r>
      <w:r w:rsidR="00301A9D" w:rsidRPr="00296D1D">
        <w:rPr>
          <w:rFonts w:ascii="Arial" w:eastAsiaTheme="minorHAnsi" w:hAnsi="Arial" w:cs="Arial"/>
          <w:color w:val="FF0000"/>
          <w:sz w:val="22"/>
          <w:szCs w:val="22"/>
        </w:rPr>
        <w:t>,</w:t>
      </w:r>
      <w:r w:rsidR="00E53391" w:rsidRPr="00296D1D">
        <w:rPr>
          <w:rFonts w:ascii="Arial" w:eastAsiaTheme="minorHAnsi" w:hAnsi="Arial" w:cs="Arial"/>
          <w:color w:val="FF0000"/>
          <w:sz w:val="22"/>
          <w:szCs w:val="22"/>
        </w:rPr>
        <w:t xml:space="preserve"> </w:t>
      </w:r>
      <w:r w:rsidR="006D7714" w:rsidRPr="00296D1D">
        <w:rPr>
          <w:rFonts w:ascii="Arial" w:eastAsiaTheme="minorHAnsi" w:hAnsi="Arial" w:cs="Arial"/>
          <w:color w:val="FF0000"/>
          <w:sz w:val="22"/>
          <w:szCs w:val="22"/>
        </w:rPr>
        <w:t>to explain the rationale for your choices</w:t>
      </w:r>
      <w:r w:rsidR="002772F0" w:rsidRPr="00296D1D">
        <w:rPr>
          <w:rFonts w:ascii="Arial" w:eastAsiaTheme="minorHAnsi" w:hAnsi="Arial" w:cs="Arial"/>
          <w:color w:val="FF0000"/>
          <w:sz w:val="22"/>
          <w:szCs w:val="22"/>
        </w:rPr>
        <w:t xml:space="preserve">. </w:t>
      </w:r>
      <w:r w:rsidR="006D7714" w:rsidRPr="00296D1D">
        <w:rPr>
          <w:rFonts w:ascii="Arial" w:eastAsiaTheme="minorHAnsi" w:hAnsi="Arial" w:cs="Arial"/>
          <w:color w:val="FF0000"/>
          <w:sz w:val="22"/>
          <w:szCs w:val="22"/>
        </w:rPr>
        <w:t>Explain how external and political factors may affect the budgetary process</w:t>
      </w:r>
      <w:r w:rsidR="002772F0" w:rsidRPr="00296D1D">
        <w:rPr>
          <w:rFonts w:ascii="Arial" w:eastAsiaTheme="minorHAnsi" w:hAnsi="Arial" w:cs="Arial"/>
          <w:color w:val="FF0000"/>
          <w:sz w:val="22"/>
          <w:szCs w:val="22"/>
        </w:rPr>
        <w:t xml:space="preserve">. </w:t>
      </w:r>
      <w:r w:rsidR="00FB005F" w:rsidRPr="00296D1D">
        <w:rPr>
          <w:rFonts w:ascii="Arial" w:eastAsiaTheme="minorHAnsi" w:hAnsi="Arial" w:cs="Arial"/>
          <w:color w:val="FF0000"/>
          <w:sz w:val="22"/>
          <w:szCs w:val="22"/>
        </w:rPr>
        <w:t>Submit your completed Table 3 along with your essay.</w:t>
      </w:r>
    </w:p>
    <w:p w14:paraId="6FABC0AF" w14:textId="77777777" w:rsidR="004F3419" w:rsidRDefault="004F3419" w:rsidP="00E53391">
      <w:pPr>
        <w:spacing w:after="200" w:line="276" w:lineRule="auto"/>
        <w:rPr>
          <w:rFonts w:ascii="Arial" w:eastAsiaTheme="minorHAnsi" w:hAnsi="Arial" w:cs="Arial"/>
          <w:sz w:val="22"/>
          <w:szCs w:val="22"/>
        </w:rPr>
      </w:pPr>
    </w:p>
    <w:p w14:paraId="2B0BDEF4" w14:textId="77777777" w:rsidR="004F3419" w:rsidRDefault="004F3419" w:rsidP="00E53391">
      <w:pPr>
        <w:spacing w:after="200" w:line="276" w:lineRule="auto"/>
        <w:rPr>
          <w:rFonts w:ascii="Arial" w:eastAsiaTheme="minorHAnsi" w:hAnsi="Arial" w:cs="Arial"/>
          <w:sz w:val="22"/>
          <w:szCs w:val="22"/>
        </w:rPr>
      </w:pPr>
    </w:p>
    <w:p w14:paraId="01750758" w14:textId="77777777" w:rsidR="00E53391" w:rsidRPr="004F3419" w:rsidRDefault="00E53391" w:rsidP="00E53391">
      <w:pPr>
        <w:spacing w:after="200" w:line="276" w:lineRule="auto"/>
        <w:rPr>
          <w:rFonts w:ascii="Arial" w:eastAsiaTheme="minorHAnsi" w:hAnsi="Arial" w:cs="Arial"/>
          <w:b/>
          <w:sz w:val="22"/>
          <w:szCs w:val="22"/>
        </w:rPr>
      </w:pPr>
      <w:r w:rsidRPr="004F3419">
        <w:rPr>
          <w:rFonts w:ascii="Arial" w:eastAsiaTheme="minorHAnsi" w:hAnsi="Arial" w:cs="Arial"/>
          <w:b/>
          <w:sz w:val="22"/>
          <w:szCs w:val="22"/>
        </w:rPr>
        <w:t>Resources</w:t>
      </w:r>
      <w:r w:rsidR="004F3419">
        <w:rPr>
          <w:rFonts w:ascii="Arial" w:eastAsiaTheme="minorHAnsi" w:hAnsi="Arial" w:cs="Arial"/>
          <w:b/>
          <w:sz w:val="22"/>
          <w:szCs w:val="22"/>
        </w:rPr>
        <w:t xml:space="preserve"> (in Doc Sharing)</w:t>
      </w:r>
      <w:r w:rsidRPr="004F3419">
        <w:rPr>
          <w:rFonts w:ascii="Arial" w:eastAsiaTheme="minorHAnsi" w:hAnsi="Arial" w:cs="Arial"/>
          <w:b/>
          <w:sz w:val="22"/>
          <w:szCs w:val="22"/>
        </w:rPr>
        <w:t>:</w:t>
      </w:r>
    </w:p>
    <w:p w14:paraId="01A76023" w14:textId="77777777" w:rsidR="00E53391" w:rsidRPr="004F3419" w:rsidRDefault="00E53391" w:rsidP="00E53391">
      <w:pPr>
        <w:spacing w:after="200" w:line="276" w:lineRule="auto"/>
        <w:rPr>
          <w:rFonts w:ascii="Arial" w:eastAsiaTheme="minorHAnsi" w:hAnsi="Arial" w:cs="Arial"/>
          <w:sz w:val="22"/>
          <w:szCs w:val="22"/>
        </w:rPr>
      </w:pPr>
      <w:r w:rsidRPr="004F3419">
        <w:rPr>
          <w:rFonts w:ascii="Arial" w:eastAsiaTheme="minorHAnsi" w:hAnsi="Arial" w:cs="Arial"/>
          <w:sz w:val="22"/>
          <w:szCs w:val="22"/>
        </w:rPr>
        <w:t>PowerPoint Org Charts for the DRNC Host Committee and Subcommittees</w:t>
      </w:r>
      <w:r w:rsidR="00F8708B" w:rsidRPr="004F3419">
        <w:rPr>
          <w:rFonts w:ascii="Arial" w:eastAsiaTheme="minorHAnsi" w:hAnsi="Arial" w:cs="Arial"/>
          <w:sz w:val="22"/>
          <w:szCs w:val="22"/>
        </w:rPr>
        <w:t xml:space="preserve"> (PDF)</w:t>
      </w:r>
    </w:p>
    <w:p w14:paraId="0D1FD5CB" w14:textId="77777777" w:rsidR="00F8708B" w:rsidRPr="004F3419" w:rsidRDefault="00F8708B" w:rsidP="00E53391">
      <w:pPr>
        <w:spacing w:after="200" w:line="276" w:lineRule="auto"/>
        <w:rPr>
          <w:rFonts w:ascii="Arial" w:eastAsiaTheme="minorHAnsi" w:hAnsi="Arial" w:cs="Arial"/>
          <w:sz w:val="22"/>
          <w:szCs w:val="22"/>
        </w:rPr>
      </w:pPr>
      <w:r w:rsidRPr="004F3419">
        <w:rPr>
          <w:rFonts w:ascii="Arial" w:eastAsiaTheme="minorHAnsi" w:hAnsi="Arial" w:cs="Arial"/>
          <w:sz w:val="22"/>
          <w:szCs w:val="22"/>
        </w:rPr>
        <w:t>FTAA Equipment Tracking Sheet (PDF)</w:t>
      </w:r>
    </w:p>
    <w:p w14:paraId="195978C4" w14:textId="77777777" w:rsidR="00C8464A" w:rsidRDefault="00C8464A" w:rsidP="006D7714">
      <w:pPr>
        <w:spacing w:after="200" w:line="276" w:lineRule="auto"/>
        <w:rPr>
          <w:rFonts w:ascii="Arial" w:eastAsiaTheme="minorHAnsi" w:hAnsi="Arial" w:cs="Arial"/>
          <w:sz w:val="22"/>
          <w:szCs w:val="22"/>
        </w:rPr>
      </w:pPr>
    </w:p>
    <w:p w14:paraId="187AC242" w14:textId="77777777" w:rsidR="004F3419" w:rsidRDefault="004F3419" w:rsidP="006D7714">
      <w:pPr>
        <w:spacing w:after="200" w:line="276" w:lineRule="auto"/>
        <w:rPr>
          <w:rFonts w:ascii="Arial" w:eastAsiaTheme="minorHAnsi" w:hAnsi="Arial" w:cs="Arial"/>
          <w:sz w:val="22"/>
          <w:szCs w:val="22"/>
        </w:rPr>
      </w:pPr>
    </w:p>
    <w:p w14:paraId="387B0A2F" w14:textId="77777777" w:rsidR="004F3419" w:rsidRPr="004F3419" w:rsidRDefault="004F3419" w:rsidP="006D7714">
      <w:pPr>
        <w:spacing w:after="200" w:line="276" w:lineRule="auto"/>
        <w:rPr>
          <w:rFonts w:ascii="Arial" w:eastAsiaTheme="minorHAnsi" w:hAnsi="Arial" w:cs="Arial"/>
          <w:sz w:val="22"/>
          <w:szCs w:val="22"/>
        </w:rPr>
      </w:pPr>
    </w:p>
    <w:p w14:paraId="63428D5B" w14:textId="77777777" w:rsidR="004F3419" w:rsidRDefault="004F3419" w:rsidP="006D7714">
      <w:pPr>
        <w:spacing w:after="200" w:line="276" w:lineRule="auto"/>
        <w:rPr>
          <w:rFonts w:ascii="Arial" w:eastAsiaTheme="minorHAnsi" w:hAnsi="Arial" w:cs="Arial"/>
          <w:sz w:val="22"/>
          <w:szCs w:val="22"/>
        </w:rPr>
      </w:pPr>
    </w:p>
    <w:p w14:paraId="0B35C590" w14:textId="77777777" w:rsidR="004F3419" w:rsidRDefault="004F3419" w:rsidP="006D7714">
      <w:pPr>
        <w:spacing w:after="200" w:line="276" w:lineRule="auto"/>
        <w:rPr>
          <w:rFonts w:ascii="Arial" w:eastAsiaTheme="minorHAnsi" w:hAnsi="Arial" w:cs="Arial"/>
          <w:sz w:val="22"/>
          <w:szCs w:val="22"/>
        </w:rPr>
      </w:pPr>
    </w:p>
    <w:p w14:paraId="28E8CF33" w14:textId="77777777" w:rsidR="006D7714" w:rsidRPr="004F3419" w:rsidRDefault="006D7714" w:rsidP="006D7714">
      <w:pPr>
        <w:spacing w:after="200" w:line="276" w:lineRule="auto"/>
        <w:rPr>
          <w:rFonts w:ascii="Arial" w:eastAsiaTheme="minorHAnsi" w:hAnsi="Arial" w:cs="Arial"/>
          <w:sz w:val="22"/>
          <w:szCs w:val="22"/>
        </w:rPr>
      </w:pPr>
      <w:r w:rsidRPr="004F3419">
        <w:rPr>
          <w:rFonts w:ascii="Arial" w:eastAsiaTheme="minorHAnsi" w:hAnsi="Arial" w:cs="Arial"/>
          <w:sz w:val="22"/>
          <w:szCs w:val="22"/>
        </w:rPr>
        <w:t>Table 1:  DRNC Funding Sources</w:t>
      </w:r>
    </w:p>
    <w:tbl>
      <w:tblPr>
        <w:tblStyle w:val="TableGrid"/>
        <w:tblW w:w="0" w:type="auto"/>
        <w:tblLook w:val="04A0" w:firstRow="1" w:lastRow="0" w:firstColumn="1" w:lastColumn="0" w:noHBand="0" w:noVBand="1"/>
      </w:tblPr>
      <w:tblGrid>
        <w:gridCol w:w="3520"/>
        <w:gridCol w:w="1778"/>
        <w:gridCol w:w="4052"/>
      </w:tblGrid>
      <w:tr w:rsidR="006D7714" w:rsidRPr="004F3419" w14:paraId="537AE261" w14:textId="77777777" w:rsidTr="006D7714">
        <w:tc>
          <w:tcPr>
            <w:tcW w:w="3618" w:type="dxa"/>
            <w:shd w:val="clear" w:color="auto" w:fill="F2F2F2" w:themeFill="background1" w:themeFillShade="F2"/>
          </w:tcPr>
          <w:p w14:paraId="06619F9D" w14:textId="77777777" w:rsidR="006D7714" w:rsidRPr="004F3419" w:rsidRDefault="006D7714" w:rsidP="0085735F">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Funding Source</w:t>
            </w:r>
          </w:p>
        </w:tc>
        <w:tc>
          <w:tcPr>
            <w:tcW w:w="1800" w:type="dxa"/>
            <w:shd w:val="clear" w:color="auto" w:fill="F2F2F2" w:themeFill="background1" w:themeFillShade="F2"/>
          </w:tcPr>
          <w:p w14:paraId="6A34F378" w14:textId="77777777" w:rsidR="006D7714" w:rsidRPr="004F3419" w:rsidRDefault="006D7714" w:rsidP="0085735F">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Amount</w:t>
            </w:r>
          </w:p>
        </w:tc>
        <w:tc>
          <w:tcPr>
            <w:tcW w:w="4158" w:type="dxa"/>
            <w:shd w:val="clear" w:color="auto" w:fill="F2F2F2" w:themeFill="background1" w:themeFillShade="F2"/>
          </w:tcPr>
          <w:p w14:paraId="0C6D2D98" w14:textId="77777777" w:rsidR="006D7714" w:rsidRPr="004F3419" w:rsidRDefault="006D7714" w:rsidP="0085735F">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Notes</w:t>
            </w:r>
          </w:p>
        </w:tc>
      </w:tr>
      <w:tr w:rsidR="006D7714" w:rsidRPr="004F3419" w14:paraId="452CA557" w14:textId="77777777" w:rsidTr="0085735F">
        <w:tc>
          <w:tcPr>
            <w:tcW w:w="3618" w:type="dxa"/>
          </w:tcPr>
          <w:p w14:paraId="2C4B8BFD"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Miami-Dade County Government</w:t>
            </w:r>
          </w:p>
        </w:tc>
        <w:tc>
          <w:tcPr>
            <w:tcW w:w="1800" w:type="dxa"/>
          </w:tcPr>
          <w:p w14:paraId="69464033"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$1,500,000</w:t>
            </w:r>
          </w:p>
        </w:tc>
        <w:tc>
          <w:tcPr>
            <w:tcW w:w="4158" w:type="dxa"/>
          </w:tcPr>
          <w:p w14:paraId="4719D5D2"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Pending approval of the Board of County Commissioners</w:t>
            </w:r>
            <w:r w:rsidR="002772F0">
              <w:rPr>
                <w:rFonts w:ascii="Arial" w:eastAsiaTheme="minorHAnsi" w:hAnsi="Arial" w:cs="Arial"/>
                <w:sz w:val="22"/>
                <w:szCs w:val="22"/>
              </w:rPr>
              <w:t xml:space="preserve">. </w:t>
            </w:r>
            <w:r w:rsidRPr="004F3419">
              <w:rPr>
                <w:rFonts w:ascii="Arial" w:eastAsiaTheme="minorHAnsi" w:hAnsi="Arial" w:cs="Arial"/>
                <w:sz w:val="22"/>
                <w:szCs w:val="22"/>
              </w:rPr>
              <w:t>Funding earmarked for Miami-Dade Transit (MDTA) Miami-Dade Police (MDPD) and Miami-Dade Fire-Rescue (MDFRD) only.</w:t>
            </w:r>
          </w:p>
        </w:tc>
      </w:tr>
      <w:tr w:rsidR="006D7714" w:rsidRPr="004F3419" w14:paraId="5EEA07BE" w14:textId="77777777" w:rsidTr="0085735F">
        <w:tc>
          <w:tcPr>
            <w:tcW w:w="3618" w:type="dxa"/>
          </w:tcPr>
          <w:p w14:paraId="5CCFE274"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Miami Urban Area Security Initiative (UASI)</w:t>
            </w:r>
          </w:p>
        </w:tc>
        <w:tc>
          <w:tcPr>
            <w:tcW w:w="1800" w:type="dxa"/>
          </w:tcPr>
          <w:p w14:paraId="2E2F72E7"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$200,000</w:t>
            </w:r>
          </w:p>
        </w:tc>
        <w:tc>
          <w:tcPr>
            <w:tcW w:w="4158" w:type="dxa"/>
          </w:tcPr>
          <w:p w14:paraId="6D57DDEF"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Special allocation of DHS funding specifically for the DRNC event</w:t>
            </w:r>
            <w:r w:rsidR="002772F0">
              <w:rPr>
                <w:rFonts w:ascii="Arial" w:eastAsiaTheme="minorHAnsi" w:hAnsi="Arial" w:cs="Arial"/>
                <w:sz w:val="22"/>
                <w:szCs w:val="22"/>
              </w:rPr>
              <w:t xml:space="preserve">. </w:t>
            </w:r>
            <w:r w:rsidRPr="004F3419">
              <w:rPr>
                <w:rFonts w:ascii="Arial" w:eastAsiaTheme="minorHAnsi" w:hAnsi="Arial" w:cs="Arial"/>
                <w:sz w:val="22"/>
                <w:szCs w:val="22"/>
              </w:rPr>
              <w:t>Funding specifically earmarked for the Security Subcommittee. Administered by the Miami UASI.</w:t>
            </w:r>
          </w:p>
        </w:tc>
      </w:tr>
      <w:tr w:rsidR="006D7714" w:rsidRPr="004F3419" w14:paraId="6C4B6994" w14:textId="77777777" w:rsidTr="0085735F">
        <w:tc>
          <w:tcPr>
            <w:tcW w:w="3618" w:type="dxa"/>
          </w:tcPr>
          <w:p w14:paraId="5337EFD8"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Regional Domestic Security Task Force – RDSTF (Region 7)</w:t>
            </w:r>
          </w:p>
        </w:tc>
        <w:tc>
          <w:tcPr>
            <w:tcW w:w="1800" w:type="dxa"/>
          </w:tcPr>
          <w:p w14:paraId="23F919EC"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$300,000</w:t>
            </w:r>
          </w:p>
        </w:tc>
        <w:tc>
          <w:tcPr>
            <w:tcW w:w="4158" w:type="dxa"/>
          </w:tcPr>
          <w:p w14:paraId="26642E28"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Special allocation of DHS funding specifically for the DRNC event</w:t>
            </w:r>
            <w:r w:rsidR="002772F0">
              <w:rPr>
                <w:rFonts w:ascii="Arial" w:eastAsiaTheme="minorHAnsi" w:hAnsi="Arial" w:cs="Arial"/>
                <w:sz w:val="22"/>
                <w:szCs w:val="22"/>
              </w:rPr>
              <w:t xml:space="preserve">. </w:t>
            </w:r>
            <w:r w:rsidRPr="004F3419">
              <w:rPr>
                <w:rFonts w:ascii="Arial" w:eastAsiaTheme="minorHAnsi" w:hAnsi="Arial" w:cs="Arial"/>
                <w:sz w:val="22"/>
                <w:szCs w:val="22"/>
              </w:rPr>
              <w:t>Funding specifically earmarked for the Security Subcommittee</w:t>
            </w:r>
            <w:r w:rsidR="002772F0">
              <w:rPr>
                <w:rFonts w:ascii="Arial" w:eastAsiaTheme="minorHAnsi" w:hAnsi="Arial" w:cs="Arial"/>
                <w:sz w:val="22"/>
                <w:szCs w:val="22"/>
              </w:rPr>
              <w:t xml:space="preserve">. </w:t>
            </w:r>
            <w:r w:rsidRPr="004F3419">
              <w:rPr>
                <w:rFonts w:ascii="Arial" w:eastAsiaTheme="minorHAnsi" w:hAnsi="Arial" w:cs="Arial"/>
                <w:sz w:val="22"/>
                <w:szCs w:val="22"/>
              </w:rPr>
              <w:t>Administered by the Florida Department of Law Enforcement (FDLE).</w:t>
            </w:r>
          </w:p>
        </w:tc>
      </w:tr>
      <w:tr w:rsidR="006D7714" w:rsidRPr="004F3419" w14:paraId="0B751AF9" w14:textId="77777777" w:rsidTr="0085735F">
        <w:tc>
          <w:tcPr>
            <w:tcW w:w="3618" w:type="dxa"/>
          </w:tcPr>
          <w:p w14:paraId="241E43AF"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Broward County Government</w:t>
            </w:r>
          </w:p>
        </w:tc>
        <w:tc>
          <w:tcPr>
            <w:tcW w:w="1800" w:type="dxa"/>
          </w:tcPr>
          <w:p w14:paraId="38176039"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$100,000</w:t>
            </w:r>
          </w:p>
        </w:tc>
        <w:tc>
          <w:tcPr>
            <w:tcW w:w="4158" w:type="dxa"/>
          </w:tcPr>
          <w:p w14:paraId="73D347C4"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Pending approval of the Board of County Commissioners</w:t>
            </w:r>
            <w:r w:rsidR="002772F0">
              <w:rPr>
                <w:rFonts w:ascii="Arial" w:eastAsiaTheme="minorHAnsi" w:hAnsi="Arial" w:cs="Arial"/>
                <w:sz w:val="22"/>
                <w:szCs w:val="22"/>
              </w:rPr>
              <w:t xml:space="preserve">. </w:t>
            </w:r>
            <w:r w:rsidRPr="004F3419">
              <w:rPr>
                <w:rFonts w:ascii="Arial" w:eastAsiaTheme="minorHAnsi" w:hAnsi="Arial" w:cs="Arial"/>
                <w:sz w:val="22"/>
                <w:szCs w:val="22"/>
              </w:rPr>
              <w:t>70% of the funding is earmarked specifically for Broward Sheriff’s Office.</w:t>
            </w:r>
          </w:p>
        </w:tc>
      </w:tr>
      <w:tr w:rsidR="006D7714" w:rsidRPr="004F3419" w14:paraId="0DEAC7CC" w14:textId="77777777" w:rsidTr="0085735F">
        <w:tc>
          <w:tcPr>
            <w:tcW w:w="3618" w:type="dxa"/>
          </w:tcPr>
          <w:p w14:paraId="2698842C"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Department of Homeland Security </w:t>
            </w:r>
          </w:p>
        </w:tc>
        <w:tc>
          <w:tcPr>
            <w:tcW w:w="1800" w:type="dxa"/>
          </w:tcPr>
          <w:p w14:paraId="44134AED"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$80,000</w:t>
            </w:r>
          </w:p>
        </w:tc>
        <w:tc>
          <w:tcPr>
            <w:tcW w:w="4158" w:type="dxa"/>
          </w:tcPr>
          <w:p w14:paraId="332E2FC1"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Direct grant to the U.S. Secret Service as part of the National Special Security Event (NSSE) funding. </w:t>
            </w:r>
          </w:p>
        </w:tc>
      </w:tr>
      <w:tr w:rsidR="006D7714" w:rsidRPr="004F3419" w14:paraId="04F90968" w14:textId="77777777" w:rsidTr="0085735F">
        <w:tc>
          <w:tcPr>
            <w:tcW w:w="3618" w:type="dxa"/>
          </w:tcPr>
          <w:p w14:paraId="02FF97EF"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Miami-Dade Chamber of Commerce</w:t>
            </w:r>
          </w:p>
        </w:tc>
        <w:tc>
          <w:tcPr>
            <w:tcW w:w="1800" w:type="dxa"/>
          </w:tcPr>
          <w:p w14:paraId="22744F7E"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$50,000</w:t>
            </w:r>
          </w:p>
        </w:tc>
        <w:tc>
          <w:tcPr>
            <w:tcW w:w="4158" w:type="dxa"/>
          </w:tcPr>
          <w:p w14:paraId="631A59EF"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From private business donations. Funding earmarked specifically for the Media &amp; Public Relations Subcommittee.</w:t>
            </w:r>
          </w:p>
        </w:tc>
      </w:tr>
      <w:tr w:rsidR="006D7714" w:rsidRPr="004F3419" w14:paraId="7667CC74" w14:textId="77777777" w:rsidTr="0085735F">
        <w:tc>
          <w:tcPr>
            <w:tcW w:w="3618" w:type="dxa"/>
          </w:tcPr>
          <w:p w14:paraId="60EA9D9E"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Democratic-Republican National Committee</w:t>
            </w:r>
          </w:p>
        </w:tc>
        <w:tc>
          <w:tcPr>
            <w:tcW w:w="1800" w:type="dxa"/>
          </w:tcPr>
          <w:p w14:paraId="23AD9123" w14:textId="77777777" w:rsidR="006D7714" w:rsidRPr="004F3419" w:rsidRDefault="006D7714" w:rsidP="0085735F">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$200,000</w:t>
            </w:r>
          </w:p>
        </w:tc>
        <w:tc>
          <w:tcPr>
            <w:tcW w:w="4158" w:type="dxa"/>
          </w:tcPr>
          <w:p w14:paraId="54A5C447" w14:textId="77777777" w:rsidR="006D7714" w:rsidRPr="004F3419" w:rsidRDefault="006D7714" w:rsidP="0085735F">
            <w:pPr>
              <w:spacing w:after="200" w:line="276" w:lineRule="auto"/>
              <w:rPr>
                <w:rFonts w:ascii="Arial" w:eastAsiaTheme="minorHAnsi" w:hAnsi="Arial" w:cs="Arial"/>
                <w:sz w:val="22"/>
                <w:szCs w:val="22"/>
              </w:rPr>
            </w:pPr>
            <w:r w:rsidRPr="004F3419">
              <w:rPr>
                <w:rFonts w:ascii="Arial" w:eastAsiaTheme="minorHAnsi" w:hAnsi="Arial" w:cs="Arial"/>
                <w:sz w:val="22"/>
                <w:szCs w:val="22"/>
              </w:rPr>
              <w:t>Specifically earmarked for the Hospitality Subcommittee.</w:t>
            </w:r>
          </w:p>
        </w:tc>
      </w:tr>
      <w:tr w:rsidR="006D7714" w:rsidRPr="004F3419" w14:paraId="7DA1B00D" w14:textId="77777777" w:rsidTr="0085735F">
        <w:tc>
          <w:tcPr>
            <w:tcW w:w="3618" w:type="dxa"/>
          </w:tcPr>
          <w:p w14:paraId="071B773B" w14:textId="77777777" w:rsidR="006D7714" w:rsidRPr="004F3419" w:rsidRDefault="006D7714" w:rsidP="0085735F">
            <w:pPr>
              <w:spacing w:after="200" w:line="276" w:lineRule="auto"/>
              <w:rPr>
                <w:rFonts w:ascii="Arial" w:eastAsiaTheme="minorHAnsi" w:hAnsi="Arial" w:cs="Arial"/>
                <w:b/>
                <w:sz w:val="22"/>
                <w:szCs w:val="22"/>
              </w:rPr>
            </w:pPr>
            <w:r w:rsidRPr="004F3419">
              <w:rPr>
                <w:rFonts w:ascii="Arial" w:eastAsiaTheme="minorHAnsi" w:hAnsi="Arial" w:cs="Arial"/>
                <w:b/>
                <w:sz w:val="22"/>
                <w:szCs w:val="22"/>
              </w:rPr>
              <w:t>Total Allocations</w:t>
            </w:r>
          </w:p>
        </w:tc>
        <w:tc>
          <w:tcPr>
            <w:tcW w:w="1800" w:type="dxa"/>
          </w:tcPr>
          <w:p w14:paraId="43B9B3ED" w14:textId="77777777" w:rsidR="006D7714" w:rsidRPr="004F3419" w:rsidRDefault="006D7714" w:rsidP="007E1299">
            <w:pPr>
              <w:spacing w:after="200" w:line="276" w:lineRule="auto"/>
              <w:jc w:val="right"/>
              <w:rPr>
                <w:rFonts w:ascii="Arial" w:eastAsiaTheme="minorHAnsi" w:hAnsi="Arial" w:cs="Arial"/>
                <w:b/>
                <w:sz w:val="22"/>
                <w:szCs w:val="22"/>
              </w:rPr>
            </w:pPr>
            <w:r w:rsidRPr="004F3419">
              <w:rPr>
                <w:rFonts w:ascii="Arial" w:eastAsiaTheme="minorHAnsi" w:hAnsi="Arial" w:cs="Arial"/>
                <w:b/>
                <w:sz w:val="22"/>
                <w:szCs w:val="22"/>
              </w:rPr>
              <w:t>$2,</w:t>
            </w:r>
            <w:r w:rsidR="007E1299" w:rsidRPr="004F3419">
              <w:rPr>
                <w:rFonts w:ascii="Arial" w:eastAsiaTheme="minorHAnsi" w:hAnsi="Arial" w:cs="Arial"/>
                <w:b/>
                <w:sz w:val="22"/>
                <w:szCs w:val="22"/>
              </w:rPr>
              <w:t>4</w:t>
            </w:r>
            <w:r w:rsidRPr="004F3419">
              <w:rPr>
                <w:rFonts w:ascii="Arial" w:eastAsiaTheme="minorHAnsi" w:hAnsi="Arial" w:cs="Arial"/>
                <w:b/>
                <w:sz w:val="22"/>
                <w:szCs w:val="22"/>
              </w:rPr>
              <w:t>30,000</w:t>
            </w:r>
          </w:p>
        </w:tc>
        <w:tc>
          <w:tcPr>
            <w:tcW w:w="4158" w:type="dxa"/>
          </w:tcPr>
          <w:p w14:paraId="46386C5B" w14:textId="77777777" w:rsidR="006D7714" w:rsidRPr="004F3419" w:rsidRDefault="006D7714" w:rsidP="0085735F">
            <w:pPr>
              <w:spacing w:after="200" w:line="276" w:lineRule="auto"/>
              <w:rPr>
                <w:rFonts w:ascii="Arial" w:eastAsiaTheme="minorHAnsi" w:hAnsi="Arial" w:cs="Arial"/>
                <w:b/>
                <w:sz w:val="22"/>
                <w:szCs w:val="22"/>
              </w:rPr>
            </w:pPr>
          </w:p>
        </w:tc>
      </w:tr>
    </w:tbl>
    <w:p w14:paraId="3EEBF07D" w14:textId="77777777" w:rsidR="00FB005F" w:rsidRPr="004F3419" w:rsidRDefault="00FB005F" w:rsidP="00C45BBC">
      <w:pPr>
        <w:spacing w:after="200" w:line="276" w:lineRule="auto"/>
        <w:rPr>
          <w:rFonts w:ascii="Arial" w:eastAsiaTheme="minorHAnsi" w:hAnsi="Arial" w:cs="Arial"/>
          <w:sz w:val="22"/>
          <w:szCs w:val="22"/>
        </w:rPr>
      </w:pPr>
    </w:p>
    <w:p w14:paraId="7C75B85C" w14:textId="77777777" w:rsidR="00FB005F" w:rsidRPr="004F3419" w:rsidRDefault="00FB005F" w:rsidP="00C45BBC">
      <w:pPr>
        <w:spacing w:after="200" w:line="276" w:lineRule="auto"/>
        <w:rPr>
          <w:rFonts w:ascii="Arial" w:eastAsiaTheme="minorHAnsi" w:hAnsi="Arial" w:cs="Arial"/>
          <w:sz w:val="22"/>
          <w:szCs w:val="22"/>
        </w:rPr>
      </w:pPr>
    </w:p>
    <w:p w14:paraId="4B2E902A" w14:textId="77777777" w:rsidR="00FB005F" w:rsidRDefault="00FB005F" w:rsidP="00C45BBC">
      <w:pPr>
        <w:spacing w:after="200" w:line="276" w:lineRule="auto"/>
        <w:rPr>
          <w:rFonts w:ascii="Arial" w:eastAsiaTheme="minorHAnsi" w:hAnsi="Arial" w:cs="Arial"/>
          <w:sz w:val="22"/>
          <w:szCs w:val="22"/>
        </w:rPr>
      </w:pPr>
    </w:p>
    <w:p w14:paraId="545D8714" w14:textId="77777777" w:rsidR="004F3419" w:rsidRPr="004F3419" w:rsidRDefault="004F3419" w:rsidP="00C45BBC">
      <w:pPr>
        <w:spacing w:after="200" w:line="276" w:lineRule="auto"/>
        <w:rPr>
          <w:rFonts w:ascii="Arial" w:eastAsiaTheme="minorHAnsi" w:hAnsi="Arial" w:cs="Arial"/>
          <w:sz w:val="22"/>
          <w:szCs w:val="22"/>
        </w:rPr>
      </w:pPr>
    </w:p>
    <w:p w14:paraId="2313F2B8"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Table </w:t>
      </w:r>
      <w:r w:rsidR="006D7714" w:rsidRPr="004F3419">
        <w:rPr>
          <w:rFonts w:ascii="Arial" w:eastAsiaTheme="minorHAnsi" w:hAnsi="Arial" w:cs="Arial"/>
          <w:sz w:val="22"/>
          <w:szCs w:val="22"/>
        </w:rPr>
        <w:t>2</w:t>
      </w:r>
      <w:r w:rsidRPr="004F3419">
        <w:rPr>
          <w:rFonts w:ascii="Arial" w:eastAsiaTheme="minorHAnsi" w:hAnsi="Arial" w:cs="Arial"/>
          <w:sz w:val="22"/>
          <w:szCs w:val="22"/>
        </w:rPr>
        <w:t xml:space="preserve">:  </w:t>
      </w:r>
      <w:r w:rsidR="006D7714" w:rsidRPr="004F3419">
        <w:rPr>
          <w:rFonts w:ascii="Arial" w:eastAsiaTheme="minorHAnsi" w:hAnsi="Arial" w:cs="Arial"/>
          <w:sz w:val="22"/>
          <w:szCs w:val="22"/>
        </w:rPr>
        <w:t xml:space="preserve">Multi-Agency </w:t>
      </w:r>
      <w:r w:rsidR="00FA43B3" w:rsidRPr="004F3419">
        <w:rPr>
          <w:rFonts w:ascii="Arial" w:eastAsiaTheme="minorHAnsi" w:hAnsi="Arial" w:cs="Arial"/>
          <w:sz w:val="22"/>
          <w:szCs w:val="22"/>
        </w:rPr>
        <w:t xml:space="preserve">Aggregate </w:t>
      </w:r>
      <w:r w:rsidRPr="004F3419">
        <w:rPr>
          <w:rFonts w:ascii="Arial" w:eastAsiaTheme="minorHAnsi" w:hAnsi="Arial" w:cs="Arial"/>
          <w:sz w:val="22"/>
          <w:szCs w:val="22"/>
        </w:rPr>
        <w:t>Wish List</w:t>
      </w:r>
    </w:p>
    <w:tbl>
      <w:tblPr>
        <w:tblStyle w:val="TableGrid"/>
        <w:tblW w:w="0" w:type="auto"/>
        <w:tblLook w:val="04A0" w:firstRow="1" w:lastRow="0" w:firstColumn="1" w:lastColumn="0" w:noHBand="0" w:noVBand="1"/>
      </w:tblPr>
      <w:tblGrid>
        <w:gridCol w:w="731"/>
        <w:gridCol w:w="2864"/>
        <w:gridCol w:w="1525"/>
        <w:gridCol w:w="2192"/>
        <w:gridCol w:w="2038"/>
      </w:tblGrid>
      <w:tr w:rsidR="00C45BBC" w:rsidRPr="004F3419" w14:paraId="431FA0E7" w14:textId="77777777" w:rsidTr="004F3419">
        <w:trPr>
          <w:trHeight w:val="1016"/>
        </w:trPr>
        <w:tc>
          <w:tcPr>
            <w:tcW w:w="738" w:type="dxa"/>
            <w:shd w:val="clear" w:color="auto" w:fill="F2F2F2" w:themeFill="background1" w:themeFillShade="F2"/>
            <w:vAlign w:val="center"/>
          </w:tcPr>
          <w:p w14:paraId="4F533843" w14:textId="77777777" w:rsidR="00FA43B3" w:rsidRPr="004F3419" w:rsidRDefault="00FA43B3" w:rsidP="00FA43B3">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Item</w:t>
            </w:r>
          </w:p>
          <w:p w14:paraId="46A23DC1" w14:textId="77777777" w:rsidR="00C45BBC" w:rsidRPr="004F3419" w:rsidRDefault="00FA43B3" w:rsidP="00FA43B3">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w:t>
            </w:r>
          </w:p>
        </w:tc>
        <w:tc>
          <w:tcPr>
            <w:tcW w:w="2970" w:type="dxa"/>
            <w:shd w:val="clear" w:color="auto" w:fill="F2F2F2" w:themeFill="background1" w:themeFillShade="F2"/>
          </w:tcPr>
          <w:p w14:paraId="5927DFAA" w14:textId="77777777" w:rsidR="00C45BBC" w:rsidRPr="004F3419" w:rsidRDefault="00C45BBC" w:rsidP="00FA43B3">
            <w:pPr>
              <w:spacing w:after="200" w:line="276" w:lineRule="auto"/>
              <w:jc w:val="center"/>
              <w:rPr>
                <w:rFonts w:ascii="Arial" w:eastAsiaTheme="minorHAnsi" w:hAnsi="Arial" w:cs="Arial"/>
                <w:sz w:val="22"/>
                <w:szCs w:val="22"/>
              </w:rPr>
            </w:pPr>
          </w:p>
          <w:p w14:paraId="69BC72B1" w14:textId="77777777" w:rsidR="00C45BBC" w:rsidRPr="004F3419" w:rsidRDefault="00C45BBC" w:rsidP="00FA43B3">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 xml:space="preserve">ITEM </w:t>
            </w:r>
            <w:r w:rsidR="00FA43B3" w:rsidRPr="004F3419">
              <w:rPr>
                <w:rFonts w:ascii="Arial" w:eastAsiaTheme="minorHAnsi" w:hAnsi="Arial" w:cs="Arial"/>
                <w:sz w:val="22"/>
                <w:szCs w:val="22"/>
              </w:rPr>
              <w:t>DESCRIPTION</w:t>
            </w:r>
          </w:p>
        </w:tc>
        <w:tc>
          <w:tcPr>
            <w:tcW w:w="1530" w:type="dxa"/>
            <w:shd w:val="clear" w:color="auto" w:fill="F2F2F2" w:themeFill="background1" w:themeFillShade="F2"/>
          </w:tcPr>
          <w:p w14:paraId="7D88ECC1" w14:textId="77777777" w:rsidR="00C45BBC" w:rsidRPr="004F3419" w:rsidRDefault="00C45BBC" w:rsidP="00FA43B3">
            <w:pPr>
              <w:spacing w:after="200" w:line="276" w:lineRule="auto"/>
              <w:jc w:val="center"/>
              <w:rPr>
                <w:rFonts w:ascii="Arial" w:eastAsiaTheme="minorHAnsi" w:hAnsi="Arial" w:cs="Arial"/>
                <w:sz w:val="22"/>
                <w:szCs w:val="22"/>
              </w:rPr>
            </w:pPr>
          </w:p>
          <w:p w14:paraId="08EF9D01" w14:textId="77777777" w:rsidR="00C45BBC" w:rsidRPr="004F3419" w:rsidRDefault="00C45BBC" w:rsidP="00FA43B3">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ESTIMATED COST</w:t>
            </w:r>
          </w:p>
        </w:tc>
        <w:tc>
          <w:tcPr>
            <w:tcW w:w="2250" w:type="dxa"/>
            <w:shd w:val="clear" w:color="auto" w:fill="F2F2F2" w:themeFill="background1" w:themeFillShade="F2"/>
          </w:tcPr>
          <w:p w14:paraId="6B66F0A0" w14:textId="77777777" w:rsidR="00C45BBC" w:rsidRPr="004F3419" w:rsidRDefault="00C45BBC" w:rsidP="00FA43B3">
            <w:pPr>
              <w:spacing w:after="200" w:line="276" w:lineRule="auto"/>
              <w:jc w:val="center"/>
              <w:rPr>
                <w:rFonts w:ascii="Arial" w:eastAsiaTheme="minorHAnsi" w:hAnsi="Arial" w:cs="Arial"/>
                <w:sz w:val="22"/>
                <w:szCs w:val="22"/>
              </w:rPr>
            </w:pPr>
          </w:p>
          <w:p w14:paraId="672A0BFB" w14:textId="77777777" w:rsidR="00C45BBC" w:rsidRPr="004F3419" w:rsidRDefault="00C45BBC" w:rsidP="00FA43B3">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UTILIZATION</w:t>
            </w:r>
          </w:p>
        </w:tc>
        <w:tc>
          <w:tcPr>
            <w:tcW w:w="2088" w:type="dxa"/>
            <w:shd w:val="clear" w:color="auto" w:fill="F2F2F2" w:themeFill="background1" w:themeFillShade="F2"/>
          </w:tcPr>
          <w:p w14:paraId="531A7EB7" w14:textId="77777777" w:rsidR="00C45BBC" w:rsidRPr="004F3419" w:rsidRDefault="00C45BBC" w:rsidP="00FA43B3">
            <w:pPr>
              <w:spacing w:after="200" w:line="276" w:lineRule="auto"/>
              <w:jc w:val="center"/>
              <w:rPr>
                <w:rFonts w:ascii="Arial" w:eastAsiaTheme="minorHAnsi" w:hAnsi="Arial" w:cs="Arial"/>
                <w:sz w:val="22"/>
                <w:szCs w:val="22"/>
              </w:rPr>
            </w:pPr>
          </w:p>
          <w:p w14:paraId="3A7C06DA" w14:textId="77777777" w:rsidR="00C45BBC" w:rsidRPr="004F3419" w:rsidRDefault="00C45BBC" w:rsidP="00FA43B3">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COMMENTS</w:t>
            </w:r>
          </w:p>
        </w:tc>
      </w:tr>
      <w:tr w:rsidR="00C45BBC" w:rsidRPr="004F3419" w14:paraId="1F8CA15A" w14:textId="77777777" w:rsidTr="004F3419">
        <w:tc>
          <w:tcPr>
            <w:tcW w:w="738" w:type="dxa"/>
            <w:vAlign w:val="center"/>
          </w:tcPr>
          <w:p w14:paraId="2F6C913D"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w:t>
            </w:r>
          </w:p>
        </w:tc>
        <w:tc>
          <w:tcPr>
            <w:tcW w:w="2970" w:type="dxa"/>
          </w:tcPr>
          <w:p w14:paraId="730CAA66" w14:textId="77777777" w:rsidR="00C45BBC" w:rsidRPr="004F3419" w:rsidRDefault="00C45BBC" w:rsidP="00C45BBC">
            <w:pPr>
              <w:spacing w:after="200" w:line="276" w:lineRule="auto"/>
              <w:rPr>
                <w:rFonts w:ascii="Arial" w:eastAsiaTheme="minorHAnsi" w:hAnsi="Arial" w:cs="Arial"/>
                <w:sz w:val="22"/>
                <w:szCs w:val="22"/>
              </w:rPr>
            </w:pPr>
          </w:p>
          <w:p w14:paraId="47F1F1B5"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Tactical Body Armor for Tactical Operations Section personnel (60) </w:t>
            </w:r>
          </w:p>
        </w:tc>
        <w:tc>
          <w:tcPr>
            <w:tcW w:w="1530" w:type="dxa"/>
          </w:tcPr>
          <w:p w14:paraId="27D280E6" w14:textId="77777777" w:rsidR="00C45BBC" w:rsidRPr="004F3419" w:rsidRDefault="00C45BBC" w:rsidP="00C45BBC">
            <w:pPr>
              <w:spacing w:after="200" w:line="276" w:lineRule="auto"/>
              <w:jc w:val="right"/>
              <w:rPr>
                <w:rFonts w:ascii="Arial" w:eastAsiaTheme="minorHAnsi" w:hAnsi="Arial" w:cs="Arial"/>
                <w:sz w:val="22"/>
                <w:szCs w:val="22"/>
              </w:rPr>
            </w:pPr>
          </w:p>
          <w:p w14:paraId="51A7D0B8" w14:textId="77777777" w:rsidR="00C45BBC" w:rsidRPr="004F3419" w:rsidRDefault="00C45BBC" w:rsidP="00C45BBC">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$400,000</w:t>
            </w:r>
          </w:p>
        </w:tc>
        <w:tc>
          <w:tcPr>
            <w:tcW w:w="2250" w:type="dxa"/>
          </w:tcPr>
          <w:p w14:paraId="2DFF0287" w14:textId="77777777" w:rsidR="00C45BBC" w:rsidRPr="004F3419" w:rsidRDefault="00C45BBC" w:rsidP="00C45BBC">
            <w:pPr>
              <w:spacing w:after="200" w:line="276" w:lineRule="auto"/>
              <w:rPr>
                <w:rFonts w:ascii="Arial" w:eastAsiaTheme="minorHAnsi" w:hAnsi="Arial" w:cs="Arial"/>
                <w:sz w:val="22"/>
                <w:szCs w:val="22"/>
              </w:rPr>
            </w:pPr>
          </w:p>
          <w:p w14:paraId="2B10CD29"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ballistic protection for Tactical Teams</w:t>
            </w:r>
          </w:p>
        </w:tc>
        <w:tc>
          <w:tcPr>
            <w:tcW w:w="2088" w:type="dxa"/>
          </w:tcPr>
          <w:p w14:paraId="3E9B68C0" w14:textId="77777777" w:rsidR="00C45BBC" w:rsidRPr="004F3419" w:rsidRDefault="00C45BBC" w:rsidP="00C45BBC">
            <w:pPr>
              <w:spacing w:after="200" w:line="276" w:lineRule="auto"/>
              <w:rPr>
                <w:rFonts w:ascii="Arial" w:eastAsiaTheme="minorHAnsi" w:hAnsi="Arial" w:cs="Arial"/>
                <w:sz w:val="22"/>
                <w:szCs w:val="22"/>
              </w:rPr>
            </w:pPr>
          </w:p>
          <w:p w14:paraId="6B0E52D5"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Miami-Dade SRT, K9, Bomb Squad and Negotiators </w:t>
            </w:r>
          </w:p>
        </w:tc>
      </w:tr>
      <w:tr w:rsidR="00C45BBC" w:rsidRPr="004F3419" w14:paraId="31202033" w14:textId="77777777" w:rsidTr="004F3419">
        <w:tc>
          <w:tcPr>
            <w:tcW w:w="738" w:type="dxa"/>
            <w:vAlign w:val="center"/>
          </w:tcPr>
          <w:p w14:paraId="7116C9CA"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w:t>
            </w:r>
          </w:p>
        </w:tc>
        <w:tc>
          <w:tcPr>
            <w:tcW w:w="2970" w:type="dxa"/>
          </w:tcPr>
          <w:p w14:paraId="12485142"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(3)  EOD bomb suits </w:t>
            </w:r>
          </w:p>
        </w:tc>
        <w:tc>
          <w:tcPr>
            <w:tcW w:w="1530" w:type="dxa"/>
          </w:tcPr>
          <w:p w14:paraId="7B6202A7" w14:textId="77777777" w:rsidR="00C45BBC" w:rsidRPr="004F3419" w:rsidRDefault="00C45BBC" w:rsidP="00C45BBC">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$80,000</w:t>
            </w:r>
          </w:p>
          <w:p w14:paraId="7A0CAAEA" w14:textId="77777777" w:rsidR="00C45BBC" w:rsidRPr="004F3419" w:rsidRDefault="00C45BBC" w:rsidP="00C45BBC">
            <w:pPr>
              <w:spacing w:after="200" w:line="276" w:lineRule="auto"/>
              <w:jc w:val="right"/>
              <w:rPr>
                <w:rFonts w:ascii="Arial" w:eastAsiaTheme="minorHAnsi" w:hAnsi="Arial" w:cs="Arial"/>
                <w:sz w:val="22"/>
                <w:szCs w:val="22"/>
              </w:rPr>
            </w:pPr>
          </w:p>
        </w:tc>
        <w:tc>
          <w:tcPr>
            <w:tcW w:w="2250" w:type="dxa"/>
          </w:tcPr>
          <w:p w14:paraId="5305C2BA"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Will allow each Bomb Tech to have an individually assigned suit.</w:t>
            </w:r>
          </w:p>
        </w:tc>
        <w:tc>
          <w:tcPr>
            <w:tcW w:w="2088" w:type="dxa"/>
          </w:tcPr>
          <w:p w14:paraId="1F0C2CD1"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Requested by the City of Miami Bomb Squad</w:t>
            </w:r>
            <w:r w:rsidR="002772F0">
              <w:rPr>
                <w:rFonts w:ascii="Arial" w:eastAsiaTheme="minorHAnsi" w:hAnsi="Arial" w:cs="Arial"/>
                <w:sz w:val="22"/>
                <w:szCs w:val="22"/>
              </w:rPr>
              <w:t xml:space="preserve">. </w:t>
            </w:r>
          </w:p>
        </w:tc>
      </w:tr>
      <w:tr w:rsidR="00C45BBC" w:rsidRPr="004F3419" w14:paraId="61EA5AC9" w14:textId="77777777" w:rsidTr="004F3419">
        <w:tc>
          <w:tcPr>
            <w:tcW w:w="738" w:type="dxa"/>
            <w:vAlign w:val="center"/>
          </w:tcPr>
          <w:p w14:paraId="388008F0"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3</w:t>
            </w:r>
          </w:p>
        </w:tc>
        <w:tc>
          <w:tcPr>
            <w:tcW w:w="2970" w:type="dxa"/>
          </w:tcPr>
          <w:p w14:paraId="22E3B2CF"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(2) Hazardous material meters </w:t>
            </w:r>
          </w:p>
        </w:tc>
        <w:tc>
          <w:tcPr>
            <w:tcW w:w="1530" w:type="dxa"/>
          </w:tcPr>
          <w:p w14:paraId="144F7DF4"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$24,000</w:t>
            </w:r>
          </w:p>
        </w:tc>
        <w:tc>
          <w:tcPr>
            <w:tcW w:w="2250" w:type="dxa"/>
          </w:tcPr>
          <w:p w14:paraId="489FA972"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Allows for air monitoring in hazardous material situations.</w:t>
            </w:r>
          </w:p>
        </w:tc>
        <w:tc>
          <w:tcPr>
            <w:tcW w:w="2088" w:type="dxa"/>
          </w:tcPr>
          <w:p w14:paraId="30344FE9"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Broward Sheriff’s Office (BSO) Bomb </w:t>
            </w:r>
            <w:r w:rsidR="00703077" w:rsidRPr="004F3419">
              <w:rPr>
                <w:rFonts w:ascii="Arial" w:eastAsiaTheme="minorHAnsi" w:hAnsi="Arial" w:cs="Arial"/>
                <w:sz w:val="22"/>
                <w:szCs w:val="22"/>
              </w:rPr>
              <w:t>Squad</w:t>
            </w:r>
          </w:p>
        </w:tc>
      </w:tr>
      <w:tr w:rsidR="00C45BBC" w:rsidRPr="004F3419" w14:paraId="02C6989C" w14:textId="77777777" w:rsidTr="004F3419">
        <w:tc>
          <w:tcPr>
            <w:tcW w:w="738" w:type="dxa"/>
            <w:vAlign w:val="center"/>
          </w:tcPr>
          <w:p w14:paraId="76A9B33F"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4</w:t>
            </w:r>
          </w:p>
        </w:tc>
        <w:tc>
          <w:tcPr>
            <w:tcW w:w="2970" w:type="dxa"/>
          </w:tcPr>
          <w:p w14:paraId="674E7D1B"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(2) Explosives detection meters </w:t>
            </w:r>
          </w:p>
        </w:tc>
        <w:tc>
          <w:tcPr>
            <w:tcW w:w="1530" w:type="dxa"/>
          </w:tcPr>
          <w:p w14:paraId="49227383"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$60,000</w:t>
            </w:r>
          </w:p>
        </w:tc>
        <w:tc>
          <w:tcPr>
            <w:tcW w:w="2250" w:type="dxa"/>
          </w:tcPr>
          <w:p w14:paraId="49B64859"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remote detection capabilities for explosives.</w:t>
            </w:r>
          </w:p>
        </w:tc>
        <w:tc>
          <w:tcPr>
            <w:tcW w:w="2088" w:type="dxa"/>
          </w:tcPr>
          <w:p w14:paraId="71025D6A"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w:t>
            </w:r>
            <w:r w:rsidR="00703077" w:rsidRPr="004F3419">
              <w:rPr>
                <w:rFonts w:ascii="Arial" w:eastAsiaTheme="minorHAnsi" w:hAnsi="Arial" w:cs="Arial"/>
                <w:sz w:val="22"/>
                <w:szCs w:val="22"/>
              </w:rPr>
              <w:t>MDPD</w:t>
            </w:r>
            <w:r w:rsidRPr="004F3419">
              <w:rPr>
                <w:rFonts w:ascii="Arial" w:eastAsiaTheme="minorHAnsi" w:hAnsi="Arial" w:cs="Arial"/>
                <w:sz w:val="22"/>
                <w:szCs w:val="22"/>
              </w:rPr>
              <w:t xml:space="preserve"> Bomb Squad</w:t>
            </w:r>
          </w:p>
        </w:tc>
      </w:tr>
      <w:tr w:rsidR="00C45BBC" w:rsidRPr="004F3419" w14:paraId="7896EC2D" w14:textId="77777777" w:rsidTr="004F3419">
        <w:tc>
          <w:tcPr>
            <w:tcW w:w="738" w:type="dxa"/>
            <w:vAlign w:val="center"/>
          </w:tcPr>
          <w:p w14:paraId="17D937C5"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5</w:t>
            </w:r>
          </w:p>
        </w:tc>
        <w:tc>
          <w:tcPr>
            <w:tcW w:w="2970" w:type="dxa"/>
          </w:tcPr>
          <w:p w14:paraId="033D42A9"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(2) Radiological detection meters – Thermo Electron </w:t>
            </w:r>
          </w:p>
        </w:tc>
        <w:tc>
          <w:tcPr>
            <w:tcW w:w="1530" w:type="dxa"/>
          </w:tcPr>
          <w:p w14:paraId="6032F973"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$24,000</w:t>
            </w:r>
          </w:p>
        </w:tc>
        <w:tc>
          <w:tcPr>
            <w:tcW w:w="2250" w:type="dxa"/>
          </w:tcPr>
          <w:p w14:paraId="1E98A97E"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remote detection capabilities for alpha, beta, gamma, and neutron radiation.</w:t>
            </w:r>
          </w:p>
        </w:tc>
        <w:tc>
          <w:tcPr>
            <w:tcW w:w="2088" w:type="dxa"/>
          </w:tcPr>
          <w:p w14:paraId="61AB02CA"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Requested by the M</w:t>
            </w:r>
            <w:r w:rsidR="00703077" w:rsidRPr="004F3419">
              <w:rPr>
                <w:rFonts w:ascii="Arial" w:eastAsiaTheme="minorHAnsi" w:hAnsi="Arial" w:cs="Arial"/>
                <w:sz w:val="22"/>
                <w:szCs w:val="22"/>
              </w:rPr>
              <w:t>DPD</w:t>
            </w:r>
            <w:r w:rsidRPr="004F3419">
              <w:rPr>
                <w:rFonts w:ascii="Arial" w:eastAsiaTheme="minorHAnsi" w:hAnsi="Arial" w:cs="Arial"/>
                <w:sz w:val="22"/>
                <w:szCs w:val="22"/>
              </w:rPr>
              <w:t xml:space="preserve"> Bomb Squad</w:t>
            </w:r>
          </w:p>
        </w:tc>
      </w:tr>
      <w:tr w:rsidR="00C45BBC" w:rsidRPr="004F3419" w14:paraId="73CC6442" w14:textId="77777777" w:rsidTr="004F3419">
        <w:tc>
          <w:tcPr>
            <w:tcW w:w="738" w:type="dxa"/>
            <w:vAlign w:val="center"/>
          </w:tcPr>
          <w:p w14:paraId="50EF70A9"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6</w:t>
            </w:r>
          </w:p>
        </w:tc>
        <w:tc>
          <w:tcPr>
            <w:tcW w:w="2970" w:type="dxa"/>
          </w:tcPr>
          <w:p w14:paraId="0CC1D60B"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(2) Hook and Line Kits and accessories</w:t>
            </w:r>
          </w:p>
        </w:tc>
        <w:tc>
          <w:tcPr>
            <w:tcW w:w="1530" w:type="dxa"/>
          </w:tcPr>
          <w:p w14:paraId="033D24E3"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$12,000</w:t>
            </w:r>
          </w:p>
        </w:tc>
        <w:tc>
          <w:tcPr>
            <w:tcW w:w="2250" w:type="dxa"/>
          </w:tcPr>
          <w:p w14:paraId="5BBCD77A"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the necessary tools for the remote opening of vehicle and structure doors and other applications.</w:t>
            </w:r>
          </w:p>
        </w:tc>
        <w:tc>
          <w:tcPr>
            <w:tcW w:w="2088" w:type="dxa"/>
          </w:tcPr>
          <w:p w14:paraId="76A35A4E"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w:t>
            </w:r>
            <w:r w:rsidR="00703077" w:rsidRPr="004F3419">
              <w:rPr>
                <w:rFonts w:ascii="Arial" w:eastAsiaTheme="minorHAnsi" w:hAnsi="Arial" w:cs="Arial"/>
                <w:sz w:val="22"/>
                <w:szCs w:val="22"/>
              </w:rPr>
              <w:t>BSO Bomb Squad</w:t>
            </w:r>
          </w:p>
        </w:tc>
      </w:tr>
      <w:tr w:rsidR="00C45BBC" w:rsidRPr="004F3419" w14:paraId="3C9C334B" w14:textId="77777777" w:rsidTr="004F3419">
        <w:tc>
          <w:tcPr>
            <w:tcW w:w="738" w:type="dxa"/>
            <w:vAlign w:val="center"/>
          </w:tcPr>
          <w:p w14:paraId="032F36FC"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7</w:t>
            </w:r>
          </w:p>
        </w:tc>
        <w:tc>
          <w:tcPr>
            <w:tcW w:w="2970" w:type="dxa"/>
          </w:tcPr>
          <w:p w14:paraId="455D1087"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(2) Large vehicle access kit (HAL MK 3)</w:t>
            </w:r>
          </w:p>
        </w:tc>
        <w:tc>
          <w:tcPr>
            <w:tcW w:w="1530" w:type="dxa"/>
          </w:tcPr>
          <w:p w14:paraId="1E4FE09E"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$20,000</w:t>
            </w:r>
          </w:p>
        </w:tc>
        <w:tc>
          <w:tcPr>
            <w:tcW w:w="2250" w:type="dxa"/>
          </w:tcPr>
          <w:p w14:paraId="7968C225" w14:textId="77777777" w:rsidR="004F3419"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the necessary tools for the remote opening of large vehicles.</w:t>
            </w:r>
          </w:p>
        </w:tc>
        <w:tc>
          <w:tcPr>
            <w:tcW w:w="2088" w:type="dxa"/>
          </w:tcPr>
          <w:p w14:paraId="42ED00D9"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Requested by the M</w:t>
            </w:r>
            <w:r w:rsidR="00703077" w:rsidRPr="004F3419">
              <w:rPr>
                <w:rFonts w:ascii="Arial" w:eastAsiaTheme="minorHAnsi" w:hAnsi="Arial" w:cs="Arial"/>
                <w:sz w:val="22"/>
                <w:szCs w:val="22"/>
              </w:rPr>
              <w:t>DPD</w:t>
            </w:r>
            <w:r w:rsidRPr="004F3419">
              <w:rPr>
                <w:rFonts w:ascii="Arial" w:eastAsiaTheme="minorHAnsi" w:hAnsi="Arial" w:cs="Arial"/>
                <w:sz w:val="22"/>
                <w:szCs w:val="22"/>
              </w:rPr>
              <w:t xml:space="preserve"> Bomb Squad.</w:t>
            </w:r>
          </w:p>
          <w:p w14:paraId="194664F8" w14:textId="77777777" w:rsidR="00C45BBC" w:rsidRPr="004F3419" w:rsidRDefault="00C45BBC" w:rsidP="00703077">
            <w:pPr>
              <w:spacing w:after="200" w:line="276" w:lineRule="auto"/>
              <w:rPr>
                <w:rFonts w:ascii="Arial" w:eastAsiaTheme="minorHAnsi" w:hAnsi="Arial" w:cs="Arial"/>
                <w:sz w:val="22"/>
                <w:szCs w:val="22"/>
              </w:rPr>
            </w:pPr>
          </w:p>
        </w:tc>
      </w:tr>
      <w:tr w:rsidR="00C45BBC" w:rsidRPr="004F3419" w14:paraId="15582CF3" w14:textId="77777777" w:rsidTr="004F3419">
        <w:tc>
          <w:tcPr>
            <w:tcW w:w="738" w:type="dxa"/>
            <w:vAlign w:val="center"/>
          </w:tcPr>
          <w:p w14:paraId="4F689CBC"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lastRenderedPageBreak/>
              <w:t>8</w:t>
            </w:r>
          </w:p>
        </w:tc>
        <w:tc>
          <w:tcPr>
            <w:tcW w:w="2970" w:type="dxa"/>
          </w:tcPr>
          <w:p w14:paraId="7B51C5FD"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(2) Fiber optic scope – (Tactical Electronics)</w:t>
            </w:r>
          </w:p>
        </w:tc>
        <w:tc>
          <w:tcPr>
            <w:tcW w:w="1530" w:type="dxa"/>
          </w:tcPr>
          <w:p w14:paraId="0B25781E"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$16,000</w:t>
            </w:r>
          </w:p>
        </w:tc>
        <w:tc>
          <w:tcPr>
            <w:tcW w:w="2250" w:type="dxa"/>
          </w:tcPr>
          <w:p w14:paraId="377DDE75"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remote video sensing capability for pre-disruption diagnostics.</w:t>
            </w:r>
          </w:p>
        </w:tc>
        <w:tc>
          <w:tcPr>
            <w:tcW w:w="2088" w:type="dxa"/>
          </w:tcPr>
          <w:p w14:paraId="72CBF3E2"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w:t>
            </w:r>
            <w:r w:rsidR="00703077" w:rsidRPr="004F3419">
              <w:rPr>
                <w:rFonts w:ascii="Arial" w:eastAsiaTheme="minorHAnsi" w:hAnsi="Arial" w:cs="Arial"/>
                <w:sz w:val="22"/>
                <w:szCs w:val="22"/>
              </w:rPr>
              <w:t>City of Miami PD</w:t>
            </w:r>
            <w:r w:rsidRPr="004F3419">
              <w:rPr>
                <w:rFonts w:ascii="Arial" w:eastAsiaTheme="minorHAnsi" w:hAnsi="Arial" w:cs="Arial"/>
                <w:sz w:val="22"/>
                <w:szCs w:val="22"/>
              </w:rPr>
              <w:t xml:space="preserve"> Bomb Squad</w:t>
            </w:r>
          </w:p>
        </w:tc>
      </w:tr>
      <w:tr w:rsidR="00C45BBC" w:rsidRPr="004F3419" w14:paraId="2A35496B" w14:textId="77777777" w:rsidTr="004F3419">
        <w:tc>
          <w:tcPr>
            <w:tcW w:w="738" w:type="dxa"/>
            <w:vAlign w:val="center"/>
          </w:tcPr>
          <w:p w14:paraId="72C125E4"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9</w:t>
            </w:r>
          </w:p>
        </w:tc>
        <w:tc>
          <w:tcPr>
            <w:tcW w:w="2970" w:type="dxa"/>
          </w:tcPr>
          <w:p w14:paraId="76D77DD5"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30 LANX chemical protective under garments.</w:t>
            </w:r>
          </w:p>
        </w:tc>
        <w:tc>
          <w:tcPr>
            <w:tcW w:w="1530" w:type="dxa"/>
          </w:tcPr>
          <w:p w14:paraId="440344B2"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$22,000</w:t>
            </w:r>
          </w:p>
        </w:tc>
        <w:tc>
          <w:tcPr>
            <w:tcW w:w="2250" w:type="dxa"/>
          </w:tcPr>
          <w:p w14:paraId="4C6F454B"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protection against WMD elements.</w:t>
            </w:r>
          </w:p>
        </w:tc>
        <w:tc>
          <w:tcPr>
            <w:tcW w:w="2088" w:type="dxa"/>
          </w:tcPr>
          <w:p w14:paraId="63C225E9"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703077" w:rsidRPr="004F3419">
              <w:rPr>
                <w:rFonts w:ascii="Arial" w:eastAsiaTheme="minorHAnsi" w:hAnsi="Arial" w:cs="Arial"/>
                <w:sz w:val="22"/>
                <w:szCs w:val="22"/>
              </w:rPr>
              <w:t>MDPD</w:t>
            </w:r>
            <w:r w:rsidRPr="004F3419">
              <w:rPr>
                <w:rFonts w:ascii="Arial" w:eastAsiaTheme="minorHAnsi" w:hAnsi="Arial" w:cs="Arial"/>
                <w:sz w:val="22"/>
                <w:szCs w:val="22"/>
              </w:rPr>
              <w:t xml:space="preserve"> S</w:t>
            </w:r>
            <w:r w:rsidR="00703077" w:rsidRPr="004F3419">
              <w:rPr>
                <w:rFonts w:ascii="Arial" w:eastAsiaTheme="minorHAnsi" w:hAnsi="Arial" w:cs="Arial"/>
                <w:sz w:val="22"/>
                <w:szCs w:val="22"/>
              </w:rPr>
              <w:t>pecial Response Team (S</w:t>
            </w:r>
            <w:r w:rsidRPr="004F3419">
              <w:rPr>
                <w:rFonts w:ascii="Arial" w:eastAsiaTheme="minorHAnsi" w:hAnsi="Arial" w:cs="Arial"/>
                <w:sz w:val="22"/>
                <w:szCs w:val="22"/>
              </w:rPr>
              <w:t>RT</w:t>
            </w:r>
            <w:r w:rsidR="00703077" w:rsidRPr="004F3419">
              <w:rPr>
                <w:rFonts w:ascii="Arial" w:eastAsiaTheme="minorHAnsi" w:hAnsi="Arial" w:cs="Arial"/>
                <w:sz w:val="22"/>
                <w:szCs w:val="22"/>
              </w:rPr>
              <w:t>)</w:t>
            </w:r>
          </w:p>
        </w:tc>
      </w:tr>
      <w:tr w:rsidR="00C45BBC" w:rsidRPr="004F3419" w14:paraId="0375AA72" w14:textId="77777777" w:rsidTr="004F3419">
        <w:tc>
          <w:tcPr>
            <w:tcW w:w="738" w:type="dxa"/>
            <w:vAlign w:val="center"/>
          </w:tcPr>
          <w:p w14:paraId="594E4551"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10</w:t>
            </w:r>
          </w:p>
        </w:tc>
        <w:tc>
          <w:tcPr>
            <w:tcW w:w="2970" w:type="dxa"/>
          </w:tcPr>
          <w:p w14:paraId="2AC61E27"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Night vision goggles.</w:t>
            </w:r>
          </w:p>
        </w:tc>
        <w:tc>
          <w:tcPr>
            <w:tcW w:w="1530" w:type="dxa"/>
          </w:tcPr>
          <w:p w14:paraId="0D7F7CF6"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$21,000</w:t>
            </w:r>
          </w:p>
        </w:tc>
        <w:tc>
          <w:tcPr>
            <w:tcW w:w="2250" w:type="dxa"/>
          </w:tcPr>
          <w:p w14:paraId="6EE9A515"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To be issued for all MPU personnel.</w:t>
            </w:r>
          </w:p>
        </w:tc>
        <w:tc>
          <w:tcPr>
            <w:tcW w:w="2088" w:type="dxa"/>
          </w:tcPr>
          <w:p w14:paraId="146F0DEB"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For </w:t>
            </w:r>
            <w:r w:rsidR="00703077" w:rsidRPr="004F3419">
              <w:rPr>
                <w:rFonts w:ascii="Arial" w:eastAsiaTheme="minorHAnsi" w:hAnsi="Arial" w:cs="Arial"/>
                <w:sz w:val="22"/>
                <w:szCs w:val="22"/>
              </w:rPr>
              <w:t>the City of Miami Marine Patrol Unit</w:t>
            </w:r>
          </w:p>
        </w:tc>
      </w:tr>
      <w:tr w:rsidR="00C45BBC" w:rsidRPr="004F3419" w14:paraId="724F6607" w14:textId="77777777" w:rsidTr="004F3419">
        <w:tc>
          <w:tcPr>
            <w:tcW w:w="738" w:type="dxa"/>
            <w:vAlign w:val="center"/>
          </w:tcPr>
          <w:p w14:paraId="5418821F"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11</w:t>
            </w:r>
          </w:p>
        </w:tc>
        <w:tc>
          <w:tcPr>
            <w:tcW w:w="2970" w:type="dxa"/>
          </w:tcPr>
          <w:p w14:paraId="4B44CDA1"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Night vision equipment for tactical personnel.</w:t>
            </w:r>
          </w:p>
        </w:tc>
        <w:tc>
          <w:tcPr>
            <w:tcW w:w="1530" w:type="dxa"/>
          </w:tcPr>
          <w:p w14:paraId="299188AF"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$200,000</w:t>
            </w:r>
          </w:p>
        </w:tc>
        <w:tc>
          <w:tcPr>
            <w:tcW w:w="2250" w:type="dxa"/>
          </w:tcPr>
          <w:p w14:paraId="4F356A54"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To be issued for all SRT personnel.</w:t>
            </w:r>
          </w:p>
        </w:tc>
        <w:tc>
          <w:tcPr>
            <w:tcW w:w="2088" w:type="dxa"/>
          </w:tcPr>
          <w:p w14:paraId="4F3D00AA"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For </w:t>
            </w:r>
            <w:r w:rsidR="00703077" w:rsidRPr="004F3419">
              <w:rPr>
                <w:rFonts w:ascii="Arial" w:eastAsiaTheme="minorHAnsi" w:hAnsi="Arial" w:cs="Arial"/>
                <w:sz w:val="22"/>
                <w:szCs w:val="22"/>
              </w:rPr>
              <w:t>MDPD SRT</w:t>
            </w:r>
          </w:p>
        </w:tc>
      </w:tr>
      <w:tr w:rsidR="00C45BBC" w:rsidRPr="004F3419" w14:paraId="5B7EE247" w14:textId="77777777" w:rsidTr="004F3419">
        <w:tc>
          <w:tcPr>
            <w:tcW w:w="738" w:type="dxa"/>
            <w:vAlign w:val="center"/>
          </w:tcPr>
          <w:p w14:paraId="6B0A0670"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12</w:t>
            </w:r>
          </w:p>
        </w:tc>
        <w:tc>
          <w:tcPr>
            <w:tcW w:w="2970" w:type="dxa"/>
          </w:tcPr>
          <w:p w14:paraId="7AA5E61A"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500 Tyvek protective suits</w:t>
            </w:r>
          </w:p>
        </w:tc>
        <w:tc>
          <w:tcPr>
            <w:tcW w:w="1530" w:type="dxa"/>
          </w:tcPr>
          <w:p w14:paraId="4979778B"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$15,000</w:t>
            </w:r>
          </w:p>
        </w:tc>
        <w:tc>
          <w:tcPr>
            <w:tcW w:w="2250" w:type="dxa"/>
          </w:tcPr>
          <w:p w14:paraId="53EBF253"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Additional protective equipment needed to augment existing inventory.</w:t>
            </w:r>
          </w:p>
        </w:tc>
        <w:tc>
          <w:tcPr>
            <w:tcW w:w="2088" w:type="dxa"/>
          </w:tcPr>
          <w:p w14:paraId="1DBC4A66"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Miami-Dade </w:t>
            </w:r>
            <w:r w:rsidR="00703077" w:rsidRPr="004F3419">
              <w:rPr>
                <w:rFonts w:ascii="Arial" w:eastAsiaTheme="minorHAnsi" w:hAnsi="Arial" w:cs="Arial"/>
                <w:sz w:val="22"/>
                <w:szCs w:val="22"/>
              </w:rPr>
              <w:t>Chemical Agent Coordinator</w:t>
            </w:r>
          </w:p>
        </w:tc>
      </w:tr>
      <w:tr w:rsidR="00C45BBC" w:rsidRPr="004F3419" w14:paraId="36BACB40" w14:textId="77777777" w:rsidTr="004F3419">
        <w:tc>
          <w:tcPr>
            <w:tcW w:w="738" w:type="dxa"/>
            <w:vAlign w:val="center"/>
          </w:tcPr>
          <w:p w14:paraId="2DBB929D"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13</w:t>
            </w:r>
          </w:p>
        </w:tc>
        <w:tc>
          <w:tcPr>
            <w:tcW w:w="2970" w:type="dxa"/>
          </w:tcPr>
          <w:p w14:paraId="0FF45C31"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FLIR system for Marine Patrol Vessels</w:t>
            </w:r>
          </w:p>
        </w:tc>
        <w:tc>
          <w:tcPr>
            <w:tcW w:w="1530" w:type="dxa"/>
          </w:tcPr>
          <w:p w14:paraId="2C817E65"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$300,000</w:t>
            </w:r>
          </w:p>
        </w:tc>
        <w:tc>
          <w:tcPr>
            <w:tcW w:w="2250" w:type="dxa"/>
          </w:tcPr>
          <w:p w14:paraId="7EDAC42D" w14:textId="77777777" w:rsidR="00C45BBC" w:rsidRPr="004F3419" w:rsidRDefault="00C45BBC" w:rsidP="00C8464A">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night vision capability on vessels.</w:t>
            </w:r>
          </w:p>
        </w:tc>
        <w:tc>
          <w:tcPr>
            <w:tcW w:w="2088" w:type="dxa"/>
          </w:tcPr>
          <w:p w14:paraId="29A4EA3C"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For </w:t>
            </w:r>
            <w:r w:rsidR="00703077" w:rsidRPr="004F3419">
              <w:rPr>
                <w:rFonts w:ascii="Arial" w:eastAsiaTheme="minorHAnsi" w:hAnsi="Arial" w:cs="Arial"/>
                <w:sz w:val="22"/>
                <w:szCs w:val="22"/>
              </w:rPr>
              <w:t>MDPD</w:t>
            </w:r>
            <w:r w:rsidRPr="004F3419">
              <w:rPr>
                <w:rFonts w:ascii="Arial" w:eastAsiaTheme="minorHAnsi" w:hAnsi="Arial" w:cs="Arial"/>
                <w:sz w:val="22"/>
                <w:szCs w:val="22"/>
              </w:rPr>
              <w:t xml:space="preserve"> </w:t>
            </w:r>
            <w:r w:rsidR="00703077" w:rsidRPr="004F3419">
              <w:rPr>
                <w:rFonts w:ascii="Arial" w:eastAsiaTheme="minorHAnsi" w:hAnsi="Arial" w:cs="Arial"/>
                <w:sz w:val="22"/>
                <w:szCs w:val="22"/>
              </w:rPr>
              <w:t>Marine Patrol Unit</w:t>
            </w:r>
          </w:p>
        </w:tc>
      </w:tr>
      <w:tr w:rsidR="00C45BBC" w:rsidRPr="004F3419" w14:paraId="7B087B60" w14:textId="77777777" w:rsidTr="004F3419">
        <w:tc>
          <w:tcPr>
            <w:tcW w:w="738" w:type="dxa"/>
            <w:vAlign w:val="center"/>
          </w:tcPr>
          <w:p w14:paraId="37142CB8"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14</w:t>
            </w:r>
          </w:p>
        </w:tc>
        <w:tc>
          <w:tcPr>
            <w:tcW w:w="2970" w:type="dxa"/>
          </w:tcPr>
          <w:p w14:paraId="1C0459D9"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EPIC LOGOS X-</w:t>
            </w:r>
            <w:proofErr w:type="gramStart"/>
            <w:r w:rsidRPr="004F3419">
              <w:rPr>
                <w:rFonts w:ascii="Arial" w:eastAsiaTheme="minorHAnsi" w:hAnsi="Arial" w:cs="Arial"/>
                <w:sz w:val="22"/>
                <w:szCs w:val="22"/>
              </w:rPr>
              <w:t>Ray  Imaging</w:t>
            </w:r>
            <w:proofErr w:type="gramEnd"/>
            <w:r w:rsidRPr="004F3419">
              <w:rPr>
                <w:rFonts w:ascii="Arial" w:eastAsiaTheme="minorHAnsi" w:hAnsi="Arial" w:cs="Arial"/>
                <w:sz w:val="22"/>
                <w:szCs w:val="22"/>
              </w:rPr>
              <w:t xml:space="preserve"> System</w:t>
            </w:r>
          </w:p>
        </w:tc>
        <w:tc>
          <w:tcPr>
            <w:tcW w:w="1530" w:type="dxa"/>
          </w:tcPr>
          <w:p w14:paraId="6DF7ACDA" w14:textId="77777777" w:rsidR="00C45BBC" w:rsidRPr="004F3419" w:rsidRDefault="00C45BBC" w:rsidP="00703077">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$24,000</w:t>
            </w:r>
          </w:p>
        </w:tc>
        <w:tc>
          <w:tcPr>
            <w:tcW w:w="2250" w:type="dxa"/>
          </w:tcPr>
          <w:p w14:paraId="51AF0AED"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detailed X-Ray imaging for WMD mitigation.</w:t>
            </w:r>
          </w:p>
        </w:tc>
        <w:tc>
          <w:tcPr>
            <w:tcW w:w="2088" w:type="dxa"/>
          </w:tcPr>
          <w:p w14:paraId="4342F6F2" w14:textId="77777777" w:rsidR="00C45BBC" w:rsidRPr="004F3419" w:rsidRDefault="00C45BBC" w:rsidP="00703077">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w:t>
            </w:r>
            <w:r w:rsidR="00703077" w:rsidRPr="004F3419">
              <w:rPr>
                <w:rFonts w:ascii="Arial" w:eastAsiaTheme="minorHAnsi" w:hAnsi="Arial" w:cs="Arial"/>
                <w:sz w:val="22"/>
                <w:szCs w:val="22"/>
              </w:rPr>
              <w:t>BSO</w:t>
            </w:r>
            <w:r w:rsidRPr="004F3419">
              <w:rPr>
                <w:rFonts w:ascii="Arial" w:eastAsiaTheme="minorHAnsi" w:hAnsi="Arial" w:cs="Arial"/>
                <w:sz w:val="22"/>
                <w:szCs w:val="22"/>
              </w:rPr>
              <w:t xml:space="preserve"> </w:t>
            </w:r>
            <w:r w:rsidR="00703077" w:rsidRPr="004F3419">
              <w:rPr>
                <w:rFonts w:ascii="Arial" w:eastAsiaTheme="minorHAnsi" w:hAnsi="Arial" w:cs="Arial"/>
                <w:sz w:val="22"/>
                <w:szCs w:val="22"/>
              </w:rPr>
              <w:t>Bomb Squad</w:t>
            </w:r>
          </w:p>
        </w:tc>
      </w:tr>
      <w:tr w:rsidR="00C45BBC" w:rsidRPr="004F3419" w14:paraId="4AB204B1" w14:textId="77777777" w:rsidTr="004F3419">
        <w:tc>
          <w:tcPr>
            <w:tcW w:w="738" w:type="dxa"/>
            <w:vAlign w:val="center"/>
          </w:tcPr>
          <w:p w14:paraId="0F720D6F"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15</w:t>
            </w:r>
          </w:p>
        </w:tc>
        <w:tc>
          <w:tcPr>
            <w:tcW w:w="2970" w:type="dxa"/>
          </w:tcPr>
          <w:p w14:paraId="257A2308"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(2) Ballistic blankets.</w:t>
            </w:r>
          </w:p>
        </w:tc>
        <w:tc>
          <w:tcPr>
            <w:tcW w:w="1530" w:type="dxa"/>
          </w:tcPr>
          <w:p w14:paraId="599EBD3A"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$20,000</w:t>
            </w:r>
          </w:p>
        </w:tc>
        <w:tc>
          <w:tcPr>
            <w:tcW w:w="2250" w:type="dxa"/>
          </w:tcPr>
          <w:p w14:paraId="39CE3350"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ballistic protection for tactical teams working in confined spaces (i.e., airplanes, trains, buses, etc.)</w:t>
            </w:r>
          </w:p>
        </w:tc>
        <w:tc>
          <w:tcPr>
            <w:tcW w:w="2088" w:type="dxa"/>
          </w:tcPr>
          <w:p w14:paraId="3693445A"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MDPD</w:t>
            </w:r>
            <w:r w:rsidRPr="004F3419">
              <w:rPr>
                <w:rFonts w:ascii="Arial" w:eastAsiaTheme="minorHAnsi" w:hAnsi="Arial" w:cs="Arial"/>
                <w:sz w:val="22"/>
                <w:szCs w:val="22"/>
              </w:rPr>
              <w:t xml:space="preserve"> </w:t>
            </w:r>
            <w:r w:rsidR="006E1F23" w:rsidRPr="004F3419">
              <w:rPr>
                <w:rFonts w:ascii="Arial" w:eastAsiaTheme="minorHAnsi" w:hAnsi="Arial" w:cs="Arial"/>
                <w:sz w:val="22"/>
                <w:szCs w:val="22"/>
              </w:rPr>
              <w:t>SRT</w:t>
            </w:r>
          </w:p>
        </w:tc>
      </w:tr>
      <w:tr w:rsidR="00C45BBC" w:rsidRPr="004F3419" w14:paraId="7886488E" w14:textId="77777777" w:rsidTr="004F3419">
        <w:trPr>
          <w:trHeight w:val="2087"/>
        </w:trPr>
        <w:tc>
          <w:tcPr>
            <w:tcW w:w="738" w:type="dxa"/>
            <w:vAlign w:val="center"/>
          </w:tcPr>
          <w:p w14:paraId="2A6AC588"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16</w:t>
            </w:r>
          </w:p>
        </w:tc>
        <w:tc>
          <w:tcPr>
            <w:tcW w:w="2970" w:type="dxa"/>
          </w:tcPr>
          <w:p w14:paraId="5D28B3F8"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(2) Ballistic truck skirts for armored truck.</w:t>
            </w:r>
          </w:p>
          <w:p w14:paraId="7D8D0875" w14:textId="77777777" w:rsidR="00C45BBC" w:rsidRPr="004F3419" w:rsidRDefault="00C45BBC" w:rsidP="00C45BBC">
            <w:pPr>
              <w:spacing w:after="200" w:line="276" w:lineRule="auto"/>
              <w:rPr>
                <w:rFonts w:ascii="Arial" w:eastAsiaTheme="minorHAnsi" w:hAnsi="Arial" w:cs="Arial"/>
                <w:sz w:val="22"/>
                <w:szCs w:val="22"/>
              </w:rPr>
            </w:pPr>
          </w:p>
        </w:tc>
        <w:tc>
          <w:tcPr>
            <w:tcW w:w="1530" w:type="dxa"/>
          </w:tcPr>
          <w:p w14:paraId="268A68C4"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$6,000</w:t>
            </w:r>
          </w:p>
        </w:tc>
        <w:tc>
          <w:tcPr>
            <w:tcW w:w="2250" w:type="dxa"/>
          </w:tcPr>
          <w:p w14:paraId="26E1EF36" w14:textId="77777777" w:rsidR="004F3419"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Provides ballistic protection for tactical teams advancing on a threat </w:t>
            </w:r>
            <w:r w:rsidR="006E1F23" w:rsidRPr="004F3419">
              <w:rPr>
                <w:rFonts w:ascii="Arial" w:eastAsiaTheme="minorHAnsi" w:hAnsi="Arial" w:cs="Arial"/>
                <w:sz w:val="22"/>
                <w:szCs w:val="22"/>
              </w:rPr>
              <w:t xml:space="preserve">behind cover of the SRT truck. </w:t>
            </w:r>
          </w:p>
        </w:tc>
        <w:tc>
          <w:tcPr>
            <w:tcW w:w="2088" w:type="dxa"/>
          </w:tcPr>
          <w:p w14:paraId="44A2B373" w14:textId="77777777" w:rsidR="006E1F23"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MDPD</w:t>
            </w:r>
            <w:r w:rsidRPr="004F3419">
              <w:rPr>
                <w:rFonts w:ascii="Arial" w:eastAsiaTheme="minorHAnsi" w:hAnsi="Arial" w:cs="Arial"/>
                <w:sz w:val="22"/>
                <w:szCs w:val="22"/>
              </w:rPr>
              <w:t xml:space="preserve"> </w:t>
            </w:r>
            <w:r w:rsidR="006E1F23" w:rsidRPr="004F3419">
              <w:rPr>
                <w:rFonts w:ascii="Arial" w:eastAsiaTheme="minorHAnsi" w:hAnsi="Arial" w:cs="Arial"/>
                <w:sz w:val="22"/>
                <w:szCs w:val="22"/>
              </w:rPr>
              <w:t>SRT</w:t>
            </w:r>
          </w:p>
          <w:p w14:paraId="30CB0B89" w14:textId="77777777" w:rsidR="00C45BBC" w:rsidRPr="004F3419" w:rsidRDefault="00C45BBC" w:rsidP="00C45BBC">
            <w:pPr>
              <w:spacing w:after="200" w:line="276" w:lineRule="auto"/>
              <w:rPr>
                <w:rFonts w:ascii="Arial" w:eastAsiaTheme="minorHAnsi" w:hAnsi="Arial" w:cs="Arial"/>
                <w:sz w:val="22"/>
                <w:szCs w:val="22"/>
              </w:rPr>
            </w:pPr>
          </w:p>
        </w:tc>
      </w:tr>
      <w:tr w:rsidR="00C45BBC" w:rsidRPr="004F3419" w14:paraId="521BFD23" w14:textId="77777777" w:rsidTr="004F3419">
        <w:tc>
          <w:tcPr>
            <w:tcW w:w="738" w:type="dxa"/>
            <w:vAlign w:val="center"/>
          </w:tcPr>
          <w:p w14:paraId="529A5BDB"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lastRenderedPageBreak/>
              <w:t>17</w:t>
            </w:r>
          </w:p>
        </w:tc>
        <w:tc>
          <w:tcPr>
            <w:tcW w:w="2970" w:type="dxa"/>
          </w:tcPr>
          <w:p w14:paraId="06C2CC89"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(2) 30’ Marine Patrol Vessels</w:t>
            </w:r>
          </w:p>
        </w:tc>
        <w:tc>
          <w:tcPr>
            <w:tcW w:w="1530" w:type="dxa"/>
          </w:tcPr>
          <w:p w14:paraId="7A2D4D6D"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$220,000</w:t>
            </w:r>
          </w:p>
        </w:tc>
        <w:tc>
          <w:tcPr>
            <w:tcW w:w="2250" w:type="dxa"/>
          </w:tcPr>
          <w:p w14:paraId="37004E80"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security at the Port and other coastal areas.</w:t>
            </w:r>
          </w:p>
        </w:tc>
        <w:tc>
          <w:tcPr>
            <w:tcW w:w="2088" w:type="dxa"/>
          </w:tcPr>
          <w:p w14:paraId="21D060BD"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MDPD</w:t>
            </w:r>
            <w:r w:rsidRPr="004F3419">
              <w:rPr>
                <w:rFonts w:ascii="Arial" w:eastAsiaTheme="minorHAnsi" w:hAnsi="Arial" w:cs="Arial"/>
                <w:sz w:val="22"/>
                <w:szCs w:val="22"/>
              </w:rPr>
              <w:t xml:space="preserve"> Marine Patrol</w:t>
            </w:r>
          </w:p>
        </w:tc>
      </w:tr>
      <w:tr w:rsidR="00C45BBC" w:rsidRPr="004F3419" w14:paraId="699A6128" w14:textId="77777777" w:rsidTr="004F3419">
        <w:tc>
          <w:tcPr>
            <w:tcW w:w="738" w:type="dxa"/>
            <w:vAlign w:val="center"/>
          </w:tcPr>
          <w:p w14:paraId="16CB16B0"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18</w:t>
            </w:r>
          </w:p>
        </w:tc>
        <w:tc>
          <w:tcPr>
            <w:tcW w:w="2970" w:type="dxa"/>
          </w:tcPr>
          <w:p w14:paraId="083211CB"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(1) Long Range Acoustic Device – LRAD </w:t>
            </w:r>
          </w:p>
        </w:tc>
        <w:tc>
          <w:tcPr>
            <w:tcW w:w="1530" w:type="dxa"/>
          </w:tcPr>
          <w:p w14:paraId="03E14089"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$35,000</w:t>
            </w:r>
          </w:p>
        </w:tc>
        <w:tc>
          <w:tcPr>
            <w:tcW w:w="2250" w:type="dxa"/>
          </w:tcPr>
          <w:p w14:paraId="73758C8D" w14:textId="77777777" w:rsidR="00C8464A"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long-range standoff warnings to incoming intruders.</w:t>
            </w:r>
          </w:p>
        </w:tc>
        <w:tc>
          <w:tcPr>
            <w:tcW w:w="2088" w:type="dxa"/>
          </w:tcPr>
          <w:p w14:paraId="7F9DF3AE"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 xml:space="preserve">City of Miami </w:t>
            </w:r>
            <w:r w:rsidRPr="004F3419">
              <w:rPr>
                <w:rFonts w:ascii="Arial" w:eastAsiaTheme="minorHAnsi" w:hAnsi="Arial" w:cs="Arial"/>
                <w:sz w:val="22"/>
                <w:szCs w:val="22"/>
              </w:rPr>
              <w:t xml:space="preserve">Marine Patrol </w:t>
            </w:r>
            <w:r w:rsidR="006E1F23" w:rsidRPr="004F3419">
              <w:rPr>
                <w:rFonts w:ascii="Arial" w:eastAsiaTheme="minorHAnsi" w:hAnsi="Arial" w:cs="Arial"/>
                <w:sz w:val="22"/>
                <w:szCs w:val="22"/>
              </w:rPr>
              <w:t>Unit</w:t>
            </w:r>
          </w:p>
        </w:tc>
      </w:tr>
      <w:tr w:rsidR="00C45BBC" w:rsidRPr="004F3419" w14:paraId="65D90997" w14:textId="77777777" w:rsidTr="004F3419">
        <w:tc>
          <w:tcPr>
            <w:tcW w:w="738" w:type="dxa"/>
            <w:vAlign w:val="center"/>
          </w:tcPr>
          <w:p w14:paraId="628E1A9D"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19</w:t>
            </w:r>
          </w:p>
        </w:tc>
        <w:tc>
          <w:tcPr>
            <w:tcW w:w="2970" w:type="dxa"/>
          </w:tcPr>
          <w:p w14:paraId="009FE623"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Training Course:  Behavioral Profiling (150 students)</w:t>
            </w:r>
          </w:p>
        </w:tc>
        <w:tc>
          <w:tcPr>
            <w:tcW w:w="1530" w:type="dxa"/>
          </w:tcPr>
          <w:p w14:paraId="114C6BD0"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$10,000</w:t>
            </w:r>
          </w:p>
        </w:tc>
        <w:tc>
          <w:tcPr>
            <w:tcW w:w="2250" w:type="dxa"/>
          </w:tcPr>
          <w:p w14:paraId="3BD0CCA7"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behavioral profiling training to all Airport District police officers and K9 handlers.</w:t>
            </w:r>
          </w:p>
        </w:tc>
        <w:tc>
          <w:tcPr>
            <w:tcW w:w="2088" w:type="dxa"/>
          </w:tcPr>
          <w:p w14:paraId="5447E996"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 xml:space="preserve">Miami International </w:t>
            </w:r>
            <w:r w:rsidRPr="004F3419">
              <w:rPr>
                <w:rFonts w:ascii="Arial" w:eastAsiaTheme="minorHAnsi" w:hAnsi="Arial" w:cs="Arial"/>
                <w:sz w:val="22"/>
                <w:szCs w:val="22"/>
              </w:rPr>
              <w:t xml:space="preserve">Airport District </w:t>
            </w:r>
          </w:p>
        </w:tc>
      </w:tr>
      <w:tr w:rsidR="00C45BBC" w:rsidRPr="004F3419" w14:paraId="117A5091" w14:textId="77777777" w:rsidTr="004F3419">
        <w:tc>
          <w:tcPr>
            <w:tcW w:w="738" w:type="dxa"/>
            <w:vAlign w:val="center"/>
          </w:tcPr>
          <w:p w14:paraId="5251C77C"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20</w:t>
            </w:r>
          </w:p>
        </w:tc>
        <w:tc>
          <w:tcPr>
            <w:tcW w:w="2970" w:type="dxa"/>
          </w:tcPr>
          <w:p w14:paraId="265ED3E3"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(2) New Baggage Checking CTX Machines  </w:t>
            </w:r>
          </w:p>
        </w:tc>
        <w:tc>
          <w:tcPr>
            <w:tcW w:w="1530" w:type="dxa"/>
          </w:tcPr>
          <w:p w14:paraId="1EF37E43"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$235,000</w:t>
            </w:r>
          </w:p>
        </w:tc>
        <w:tc>
          <w:tcPr>
            <w:tcW w:w="2250" w:type="dxa"/>
          </w:tcPr>
          <w:p w14:paraId="7E3F9F29"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2 additional CTX machines capable of X-raying and “sniffing” explosives at the Airport</w:t>
            </w:r>
            <w:r w:rsidR="002772F0">
              <w:rPr>
                <w:rFonts w:ascii="Arial" w:eastAsiaTheme="minorHAnsi" w:hAnsi="Arial" w:cs="Arial"/>
                <w:sz w:val="22"/>
                <w:szCs w:val="22"/>
              </w:rPr>
              <w:t xml:space="preserve">. </w:t>
            </w:r>
          </w:p>
          <w:p w14:paraId="69C9EB64" w14:textId="77777777" w:rsidR="00C8464A" w:rsidRPr="004F3419" w:rsidRDefault="00C8464A" w:rsidP="006E1F23">
            <w:pPr>
              <w:spacing w:after="200" w:line="276" w:lineRule="auto"/>
              <w:rPr>
                <w:rFonts w:ascii="Arial" w:eastAsiaTheme="minorHAnsi" w:hAnsi="Arial" w:cs="Arial"/>
                <w:sz w:val="22"/>
                <w:szCs w:val="22"/>
              </w:rPr>
            </w:pPr>
          </w:p>
        </w:tc>
        <w:tc>
          <w:tcPr>
            <w:tcW w:w="2088" w:type="dxa"/>
          </w:tcPr>
          <w:p w14:paraId="02585324"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 xml:space="preserve">Fort Lauderdale- Hollywood </w:t>
            </w:r>
            <w:r w:rsidRPr="004F3419">
              <w:rPr>
                <w:rFonts w:ascii="Arial" w:eastAsiaTheme="minorHAnsi" w:hAnsi="Arial" w:cs="Arial"/>
                <w:sz w:val="22"/>
                <w:szCs w:val="22"/>
              </w:rPr>
              <w:t xml:space="preserve">International Airport </w:t>
            </w:r>
          </w:p>
        </w:tc>
      </w:tr>
      <w:tr w:rsidR="00C45BBC" w:rsidRPr="004F3419" w14:paraId="691CC7E0" w14:textId="77777777" w:rsidTr="004F3419">
        <w:tc>
          <w:tcPr>
            <w:tcW w:w="738" w:type="dxa"/>
            <w:vAlign w:val="center"/>
          </w:tcPr>
          <w:p w14:paraId="1C717EE8"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21</w:t>
            </w:r>
          </w:p>
        </w:tc>
        <w:tc>
          <w:tcPr>
            <w:tcW w:w="2970" w:type="dxa"/>
          </w:tcPr>
          <w:p w14:paraId="491E458D"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(2) New Baggage Checking CTX Machines  </w:t>
            </w:r>
          </w:p>
        </w:tc>
        <w:tc>
          <w:tcPr>
            <w:tcW w:w="1530" w:type="dxa"/>
          </w:tcPr>
          <w:p w14:paraId="295EFFB3"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$235,000</w:t>
            </w:r>
          </w:p>
        </w:tc>
        <w:tc>
          <w:tcPr>
            <w:tcW w:w="2250" w:type="dxa"/>
          </w:tcPr>
          <w:p w14:paraId="3C8448D3"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Provides 2 additional CTX machines capable of X-raying and “sniffing” explosives at the Port of </w:t>
            </w:r>
            <w:r w:rsidR="006E1F23" w:rsidRPr="004F3419">
              <w:rPr>
                <w:rFonts w:ascii="Arial" w:eastAsiaTheme="minorHAnsi" w:hAnsi="Arial" w:cs="Arial"/>
                <w:sz w:val="22"/>
                <w:szCs w:val="22"/>
              </w:rPr>
              <w:t>Miami</w:t>
            </w:r>
            <w:r w:rsidRPr="004F3419">
              <w:rPr>
                <w:rFonts w:ascii="Arial" w:eastAsiaTheme="minorHAnsi" w:hAnsi="Arial" w:cs="Arial"/>
                <w:sz w:val="22"/>
                <w:szCs w:val="22"/>
              </w:rPr>
              <w:t xml:space="preserve">. </w:t>
            </w:r>
          </w:p>
        </w:tc>
        <w:tc>
          <w:tcPr>
            <w:tcW w:w="2088" w:type="dxa"/>
          </w:tcPr>
          <w:p w14:paraId="39EA957A"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Port of </w:t>
            </w:r>
            <w:r w:rsidR="006E1F23" w:rsidRPr="004F3419">
              <w:rPr>
                <w:rFonts w:ascii="Arial" w:eastAsiaTheme="minorHAnsi" w:hAnsi="Arial" w:cs="Arial"/>
                <w:sz w:val="22"/>
                <w:szCs w:val="22"/>
              </w:rPr>
              <w:t>Miami</w:t>
            </w:r>
          </w:p>
          <w:p w14:paraId="77754674" w14:textId="77777777" w:rsidR="00C45BBC" w:rsidRPr="004F3419" w:rsidRDefault="00C45BBC" w:rsidP="006E1F23">
            <w:pPr>
              <w:spacing w:after="200" w:line="276" w:lineRule="auto"/>
              <w:rPr>
                <w:rFonts w:ascii="Arial" w:eastAsiaTheme="minorHAnsi" w:hAnsi="Arial" w:cs="Arial"/>
                <w:sz w:val="22"/>
                <w:szCs w:val="22"/>
              </w:rPr>
            </w:pPr>
          </w:p>
        </w:tc>
      </w:tr>
      <w:tr w:rsidR="00C45BBC" w:rsidRPr="004F3419" w14:paraId="73469532" w14:textId="77777777" w:rsidTr="004F3419">
        <w:tc>
          <w:tcPr>
            <w:tcW w:w="738" w:type="dxa"/>
            <w:vAlign w:val="center"/>
          </w:tcPr>
          <w:p w14:paraId="102CC068"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22</w:t>
            </w:r>
          </w:p>
        </w:tc>
        <w:tc>
          <w:tcPr>
            <w:tcW w:w="2970" w:type="dxa"/>
          </w:tcPr>
          <w:p w14:paraId="1FDE1C11"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(400) Concrete barricades and (100) Water-filled barricades  </w:t>
            </w:r>
          </w:p>
        </w:tc>
        <w:tc>
          <w:tcPr>
            <w:tcW w:w="1530" w:type="dxa"/>
          </w:tcPr>
          <w:p w14:paraId="26E77A31"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$5,000</w:t>
            </w:r>
          </w:p>
        </w:tc>
        <w:tc>
          <w:tcPr>
            <w:tcW w:w="2250" w:type="dxa"/>
          </w:tcPr>
          <w:p w14:paraId="19475E41"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2 additional CTX machines capable of X-raying and “sniff</w:t>
            </w:r>
            <w:r w:rsidR="006E1F23" w:rsidRPr="004F3419">
              <w:rPr>
                <w:rFonts w:ascii="Arial" w:eastAsiaTheme="minorHAnsi" w:hAnsi="Arial" w:cs="Arial"/>
                <w:sz w:val="22"/>
                <w:szCs w:val="22"/>
              </w:rPr>
              <w:t>ing” explosives at the Port of Miami</w:t>
            </w:r>
            <w:r w:rsidRPr="004F3419">
              <w:rPr>
                <w:rFonts w:ascii="Arial" w:eastAsiaTheme="minorHAnsi" w:hAnsi="Arial" w:cs="Arial"/>
                <w:sz w:val="22"/>
                <w:szCs w:val="22"/>
              </w:rPr>
              <w:t xml:space="preserve">. </w:t>
            </w:r>
          </w:p>
        </w:tc>
        <w:tc>
          <w:tcPr>
            <w:tcW w:w="2088" w:type="dxa"/>
          </w:tcPr>
          <w:p w14:paraId="61F79CC8"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the Port </w:t>
            </w:r>
            <w:r w:rsidR="006E1F23" w:rsidRPr="004F3419">
              <w:rPr>
                <w:rFonts w:ascii="Arial" w:eastAsiaTheme="minorHAnsi" w:hAnsi="Arial" w:cs="Arial"/>
                <w:sz w:val="22"/>
                <w:szCs w:val="22"/>
              </w:rPr>
              <w:t>of Miami</w:t>
            </w:r>
          </w:p>
        </w:tc>
      </w:tr>
      <w:tr w:rsidR="00C45BBC" w:rsidRPr="004F3419" w14:paraId="1FA5F1D1" w14:textId="77777777" w:rsidTr="004F3419">
        <w:tc>
          <w:tcPr>
            <w:tcW w:w="738" w:type="dxa"/>
            <w:vAlign w:val="center"/>
          </w:tcPr>
          <w:p w14:paraId="75D6989F" w14:textId="77777777" w:rsidR="00C45BBC" w:rsidRPr="004F3419" w:rsidRDefault="00C45BBC" w:rsidP="006D7714">
            <w:pPr>
              <w:spacing w:after="200" w:line="276" w:lineRule="auto"/>
              <w:jc w:val="center"/>
              <w:rPr>
                <w:rFonts w:ascii="Arial" w:eastAsiaTheme="minorHAnsi" w:hAnsi="Arial" w:cs="Arial"/>
                <w:sz w:val="22"/>
                <w:szCs w:val="22"/>
              </w:rPr>
            </w:pPr>
          </w:p>
          <w:p w14:paraId="44A9F689" w14:textId="77777777" w:rsidR="00C45BBC" w:rsidRPr="004F3419" w:rsidRDefault="00C45BBC" w:rsidP="006D7714">
            <w:pPr>
              <w:spacing w:after="200" w:line="276" w:lineRule="auto"/>
              <w:jc w:val="center"/>
              <w:rPr>
                <w:rFonts w:ascii="Arial" w:eastAsiaTheme="minorHAnsi" w:hAnsi="Arial" w:cs="Arial"/>
                <w:sz w:val="22"/>
                <w:szCs w:val="22"/>
              </w:rPr>
            </w:pPr>
          </w:p>
          <w:p w14:paraId="4763B977" w14:textId="77777777" w:rsidR="00C45BBC" w:rsidRPr="004F3419" w:rsidRDefault="00C45BBC"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23</w:t>
            </w:r>
          </w:p>
          <w:p w14:paraId="57CEDFF3" w14:textId="77777777" w:rsidR="00C45BBC" w:rsidRPr="004F3419" w:rsidRDefault="00C45BBC" w:rsidP="006D7714">
            <w:pPr>
              <w:spacing w:after="200" w:line="276" w:lineRule="auto"/>
              <w:jc w:val="center"/>
              <w:rPr>
                <w:rFonts w:ascii="Arial" w:eastAsiaTheme="minorHAnsi" w:hAnsi="Arial" w:cs="Arial"/>
                <w:sz w:val="22"/>
                <w:szCs w:val="22"/>
              </w:rPr>
            </w:pPr>
          </w:p>
        </w:tc>
        <w:tc>
          <w:tcPr>
            <w:tcW w:w="2970" w:type="dxa"/>
          </w:tcPr>
          <w:p w14:paraId="36723F53"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All</w:t>
            </w:r>
            <w:r w:rsidR="006E1F23" w:rsidRPr="004F3419">
              <w:rPr>
                <w:rFonts w:ascii="Arial" w:eastAsiaTheme="minorHAnsi" w:hAnsi="Arial" w:cs="Arial"/>
                <w:sz w:val="22"/>
                <w:szCs w:val="22"/>
              </w:rPr>
              <w:t>-</w:t>
            </w:r>
            <w:r w:rsidRPr="004F3419">
              <w:rPr>
                <w:rFonts w:ascii="Arial" w:eastAsiaTheme="minorHAnsi" w:hAnsi="Arial" w:cs="Arial"/>
                <w:sz w:val="22"/>
                <w:szCs w:val="22"/>
              </w:rPr>
              <w:t>expense paid Incident Response to Suicide Bomber Training for 200 law enforcement personnel.</w:t>
            </w:r>
          </w:p>
        </w:tc>
        <w:tc>
          <w:tcPr>
            <w:tcW w:w="1530" w:type="dxa"/>
          </w:tcPr>
          <w:p w14:paraId="57F42905" w14:textId="77777777" w:rsidR="00C45BBC" w:rsidRPr="004F3419" w:rsidRDefault="00C45BBC"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$100,000</w:t>
            </w:r>
          </w:p>
        </w:tc>
        <w:tc>
          <w:tcPr>
            <w:tcW w:w="2250" w:type="dxa"/>
          </w:tcPr>
          <w:p w14:paraId="4CD684CD" w14:textId="77777777" w:rsidR="00C45BBC" w:rsidRPr="004F3419" w:rsidRDefault="00C45BBC"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Training for SRT and Bomb Squad personnel at New Mexico Tech on how to deal with suicide bombers in the U.S.</w:t>
            </w:r>
          </w:p>
        </w:tc>
        <w:tc>
          <w:tcPr>
            <w:tcW w:w="2088" w:type="dxa"/>
          </w:tcPr>
          <w:p w14:paraId="5CB17A19" w14:textId="77777777" w:rsidR="00C45BBC" w:rsidRPr="004F3419" w:rsidRDefault="00C45BBC"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Requested by </w:t>
            </w:r>
            <w:r w:rsidR="006E1F23" w:rsidRPr="004F3419">
              <w:rPr>
                <w:rFonts w:ascii="Arial" w:eastAsiaTheme="minorHAnsi" w:hAnsi="Arial" w:cs="Arial"/>
                <w:sz w:val="22"/>
                <w:szCs w:val="22"/>
              </w:rPr>
              <w:t>MDPD and BSO SRT and Bomb Squads</w:t>
            </w:r>
          </w:p>
        </w:tc>
      </w:tr>
      <w:tr w:rsidR="006E1F23" w:rsidRPr="004F3419" w14:paraId="69FAA75F" w14:textId="77777777" w:rsidTr="004F3419">
        <w:tc>
          <w:tcPr>
            <w:tcW w:w="738" w:type="dxa"/>
            <w:vAlign w:val="center"/>
          </w:tcPr>
          <w:p w14:paraId="3C3AA582" w14:textId="77777777" w:rsidR="006E1F23" w:rsidRPr="004F3419" w:rsidRDefault="006E1F23"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24</w:t>
            </w:r>
          </w:p>
        </w:tc>
        <w:tc>
          <w:tcPr>
            <w:tcW w:w="2970" w:type="dxa"/>
          </w:tcPr>
          <w:p w14:paraId="30EC4A1D" w14:textId="77777777" w:rsidR="006E1F23" w:rsidRPr="004F3419" w:rsidRDefault="006E1F23"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(2) Long Range Acoustic Devices – LRAD </w:t>
            </w:r>
          </w:p>
        </w:tc>
        <w:tc>
          <w:tcPr>
            <w:tcW w:w="1530" w:type="dxa"/>
          </w:tcPr>
          <w:p w14:paraId="73E404DC" w14:textId="77777777" w:rsidR="006E1F23" w:rsidRPr="004F3419" w:rsidRDefault="006E1F23"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$70,000</w:t>
            </w:r>
          </w:p>
        </w:tc>
        <w:tc>
          <w:tcPr>
            <w:tcW w:w="2250" w:type="dxa"/>
          </w:tcPr>
          <w:p w14:paraId="0D9B7352" w14:textId="77777777" w:rsidR="006E1F23" w:rsidRPr="004F3419" w:rsidRDefault="006E1F23"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t xml:space="preserve">Provides a superior alternative to bullhorns for the dissemination of </w:t>
            </w:r>
            <w:r w:rsidRPr="004F3419">
              <w:rPr>
                <w:rFonts w:ascii="Arial" w:eastAsiaTheme="minorHAnsi" w:hAnsi="Arial" w:cs="Arial"/>
                <w:sz w:val="22"/>
                <w:szCs w:val="22"/>
              </w:rPr>
              <w:lastRenderedPageBreak/>
              <w:t>dispersal orders to unruly crowds during protests.</w:t>
            </w:r>
          </w:p>
        </w:tc>
        <w:tc>
          <w:tcPr>
            <w:tcW w:w="2088" w:type="dxa"/>
          </w:tcPr>
          <w:p w14:paraId="1FA3CCF5" w14:textId="77777777" w:rsidR="006E1F23" w:rsidRPr="004F3419" w:rsidRDefault="006E1F23" w:rsidP="006E1F23">
            <w:pPr>
              <w:spacing w:after="200" w:line="276" w:lineRule="auto"/>
              <w:rPr>
                <w:rFonts w:ascii="Arial" w:eastAsiaTheme="minorHAnsi" w:hAnsi="Arial" w:cs="Arial"/>
                <w:sz w:val="22"/>
                <w:szCs w:val="22"/>
              </w:rPr>
            </w:pPr>
            <w:r w:rsidRPr="004F3419">
              <w:rPr>
                <w:rFonts w:ascii="Arial" w:eastAsiaTheme="minorHAnsi" w:hAnsi="Arial" w:cs="Arial"/>
                <w:sz w:val="22"/>
                <w:szCs w:val="22"/>
              </w:rPr>
              <w:lastRenderedPageBreak/>
              <w:t xml:space="preserve">Requested by MDPD Mobile </w:t>
            </w:r>
            <w:r w:rsidRPr="004F3419">
              <w:rPr>
                <w:rFonts w:ascii="Arial" w:eastAsiaTheme="minorHAnsi" w:hAnsi="Arial" w:cs="Arial"/>
                <w:sz w:val="22"/>
                <w:szCs w:val="22"/>
              </w:rPr>
              <w:lastRenderedPageBreak/>
              <w:t>Field Force Committee</w:t>
            </w:r>
          </w:p>
        </w:tc>
      </w:tr>
      <w:tr w:rsidR="006E1F23" w:rsidRPr="004F3419" w14:paraId="050A9E11" w14:textId="77777777" w:rsidTr="004F3419">
        <w:tc>
          <w:tcPr>
            <w:tcW w:w="738" w:type="dxa"/>
            <w:vAlign w:val="center"/>
          </w:tcPr>
          <w:p w14:paraId="4FF3D595" w14:textId="77777777" w:rsidR="006E1F23" w:rsidRPr="004F3419" w:rsidRDefault="006E1F23" w:rsidP="006D7714">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lastRenderedPageBreak/>
              <w:t>25</w:t>
            </w:r>
          </w:p>
        </w:tc>
        <w:tc>
          <w:tcPr>
            <w:tcW w:w="2970" w:type="dxa"/>
          </w:tcPr>
          <w:p w14:paraId="58558873" w14:textId="77777777" w:rsidR="006E1F23" w:rsidRPr="004F3419" w:rsidRDefault="006E1F23"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Nomex Fire Resistant Wear and Cotton Undergarment</w:t>
            </w:r>
          </w:p>
        </w:tc>
        <w:tc>
          <w:tcPr>
            <w:tcW w:w="1530" w:type="dxa"/>
          </w:tcPr>
          <w:p w14:paraId="64607D04" w14:textId="77777777" w:rsidR="006E1F23" w:rsidRPr="004F3419" w:rsidRDefault="00B03B86" w:rsidP="006E1F23">
            <w:pPr>
              <w:spacing w:after="200" w:line="276" w:lineRule="auto"/>
              <w:jc w:val="right"/>
              <w:rPr>
                <w:rFonts w:ascii="Arial" w:eastAsiaTheme="minorHAnsi" w:hAnsi="Arial" w:cs="Arial"/>
                <w:sz w:val="22"/>
                <w:szCs w:val="22"/>
              </w:rPr>
            </w:pPr>
            <w:r w:rsidRPr="004F3419">
              <w:rPr>
                <w:rFonts w:ascii="Arial" w:eastAsiaTheme="minorHAnsi" w:hAnsi="Arial" w:cs="Arial"/>
                <w:sz w:val="22"/>
                <w:szCs w:val="22"/>
              </w:rPr>
              <w:t>$170,000</w:t>
            </w:r>
          </w:p>
        </w:tc>
        <w:tc>
          <w:tcPr>
            <w:tcW w:w="2250" w:type="dxa"/>
          </w:tcPr>
          <w:p w14:paraId="64A8E91A" w14:textId="77777777" w:rsidR="006E1F23" w:rsidRPr="004F3419" w:rsidRDefault="00B03B86"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Provides protective wear uniforms for frontline Mobile Field Force personnel.</w:t>
            </w:r>
          </w:p>
        </w:tc>
        <w:tc>
          <w:tcPr>
            <w:tcW w:w="2088" w:type="dxa"/>
          </w:tcPr>
          <w:p w14:paraId="3F0384CE" w14:textId="77777777" w:rsidR="006E1F23" w:rsidRPr="004F3419" w:rsidRDefault="00B03B86"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Requested by MDPD Mobile Field Force Committee</w:t>
            </w:r>
          </w:p>
        </w:tc>
      </w:tr>
      <w:tr w:rsidR="006E1F23" w:rsidRPr="004F3419" w14:paraId="273D1706" w14:textId="77777777" w:rsidTr="004F3419">
        <w:tc>
          <w:tcPr>
            <w:tcW w:w="738" w:type="dxa"/>
            <w:vAlign w:val="center"/>
          </w:tcPr>
          <w:p w14:paraId="035EB3BE" w14:textId="77777777" w:rsidR="006E1F23" w:rsidRPr="004F3419" w:rsidRDefault="006E1F23" w:rsidP="00C45BBC">
            <w:pPr>
              <w:spacing w:after="200" w:line="276" w:lineRule="auto"/>
              <w:rPr>
                <w:rFonts w:ascii="Arial" w:eastAsiaTheme="minorHAnsi" w:hAnsi="Arial" w:cs="Arial"/>
                <w:sz w:val="22"/>
                <w:szCs w:val="22"/>
              </w:rPr>
            </w:pPr>
          </w:p>
        </w:tc>
        <w:tc>
          <w:tcPr>
            <w:tcW w:w="2970" w:type="dxa"/>
          </w:tcPr>
          <w:p w14:paraId="63223106" w14:textId="77777777" w:rsidR="006E1F23" w:rsidRPr="004F3419" w:rsidRDefault="006E1F23" w:rsidP="0085735F">
            <w:pPr>
              <w:spacing w:after="200" w:line="276" w:lineRule="auto"/>
              <w:rPr>
                <w:rFonts w:ascii="Arial" w:eastAsiaTheme="minorHAnsi" w:hAnsi="Arial" w:cs="Arial"/>
                <w:b/>
                <w:bCs/>
                <w:sz w:val="22"/>
                <w:szCs w:val="22"/>
              </w:rPr>
            </w:pPr>
            <w:r w:rsidRPr="004F3419">
              <w:rPr>
                <w:rFonts w:ascii="Arial" w:eastAsiaTheme="minorHAnsi" w:hAnsi="Arial" w:cs="Arial"/>
                <w:b/>
                <w:bCs/>
                <w:sz w:val="22"/>
                <w:szCs w:val="22"/>
              </w:rPr>
              <w:t>Total</w:t>
            </w:r>
          </w:p>
        </w:tc>
        <w:tc>
          <w:tcPr>
            <w:tcW w:w="1530" w:type="dxa"/>
          </w:tcPr>
          <w:p w14:paraId="31BFAB71" w14:textId="77777777" w:rsidR="006E1F23" w:rsidRPr="004F3419" w:rsidRDefault="006E1F23" w:rsidP="00FB005F">
            <w:pPr>
              <w:spacing w:after="200" w:line="276" w:lineRule="auto"/>
              <w:jc w:val="right"/>
              <w:rPr>
                <w:rFonts w:ascii="Arial" w:eastAsiaTheme="minorHAnsi" w:hAnsi="Arial" w:cs="Arial"/>
                <w:b/>
                <w:bCs/>
                <w:sz w:val="22"/>
                <w:szCs w:val="22"/>
              </w:rPr>
            </w:pPr>
            <w:r w:rsidRPr="004F3419">
              <w:rPr>
                <w:rFonts w:ascii="Arial" w:eastAsiaTheme="minorHAnsi" w:hAnsi="Arial" w:cs="Arial"/>
                <w:b/>
                <w:bCs/>
                <w:sz w:val="22"/>
                <w:szCs w:val="22"/>
              </w:rPr>
              <w:t>$</w:t>
            </w:r>
            <w:r w:rsidR="00FB005F" w:rsidRPr="004F3419">
              <w:rPr>
                <w:rFonts w:ascii="Arial" w:eastAsiaTheme="minorHAnsi" w:hAnsi="Arial" w:cs="Arial"/>
                <w:b/>
                <w:bCs/>
                <w:sz w:val="22"/>
                <w:szCs w:val="22"/>
              </w:rPr>
              <w:t>2,324,000</w:t>
            </w:r>
          </w:p>
        </w:tc>
        <w:tc>
          <w:tcPr>
            <w:tcW w:w="2250" w:type="dxa"/>
          </w:tcPr>
          <w:p w14:paraId="2120D5FC" w14:textId="77777777" w:rsidR="006E1F23" w:rsidRPr="004F3419" w:rsidRDefault="006E1F23" w:rsidP="00C45BBC">
            <w:pPr>
              <w:spacing w:after="200" w:line="276" w:lineRule="auto"/>
              <w:rPr>
                <w:rFonts w:ascii="Arial" w:eastAsiaTheme="minorHAnsi" w:hAnsi="Arial" w:cs="Arial"/>
                <w:sz w:val="22"/>
                <w:szCs w:val="22"/>
              </w:rPr>
            </w:pPr>
          </w:p>
        </w:tc>
        <w:tc>
          <w:tcPr>
            <w:tcW w:w="2088" w:type="dxa"/>
          </w:tcPr>
          <w:p w14:paraId="03BDE66A" w14:textId="77777777" w:rsidR="006E1F23" w:rsidRPr="004F3419" w:rsidRDefault="006E1F23" w:rsidP="00C45BBC">
            <w:pPr>
              <w:spacing w:after="200" w:line="276" w:lineRule="auto"/>
              <w:rPr>
                <w:rFonts w:ascii="Arial" w:eastAsiaTheme="minorHAnsi" w:hAnsi="Arial" w:cs="Arial"/>
                <w:sz w:val="22"/>
                <w:szCs w:val="22"/>
              </w:rPr>
            </w:pPr>
          </w:p>
        </w:tc>
      </w:tr>
    </w:tbl>
    <w:p w14:paraId="6DA90297" w14:textId="77777777" w:rsidR="00C45BBC" w:rsidRPr="004F3419" w:rsidRDefault="00C45BBC" w:rsidP="00C45BBC">
      <w:pPr>
        <w:spacing w:after="200" w:line="276" w:lineRule="auto"/>
        <w:rPr>
          <w:rFonts w:ascii="Arial" w:eastAsiaTheme="minorHAnsi" w:hAnsi="Arial" w:cs="Arial"/>
          <w:sz w:val="22"/>
          <w:szCs w:val="22"/>
        </w:rPr>
      </w:pPr>
    </w:p>
    <w:p w14:paraId="07D54AA7" w14:textId="77777777" w:rsidR="00C45BBC" w:rsidRPr="004F3419" w:rsidRDefault="006D7714" w:rsidP="00C45BBC">
      <w:pPr>
        <w:spacing w:after="200" w:line="276" w:lineRule="auto"/>
        <w:rPr>
          <w:rFonts w:ascii="Arial" w:eastAsiaTheme="minorHAnsi" w:hAnsi="Arial" w:cs="Arial"/>
          <w:sz w:val="22"/>
          <w:szCs w:val="22"/>
        </w:rPr>
      </w:pPr>
      <w:r w:rsidRPr="004F3419">
        <w:rPr>
          <w:rFonts w:ascii="Arial" w:eastAsiaTheme="minorHAnsi" w:hAnsi="Arial" w:cs="Arial"/>
          <w:sz w:val="22"/>
          <w:szCs w:val="22"/>
        </w:rPr>
        <w:t>Table 3:  Director Duncan’s Rank Order</w:t>
      </w:r>
      <w:r w:rsidR="00FB005F" w:rsidRPr="004F3419">
        <w:rPr>
          <w:rFonts w:ascii="Arial" w:eastAsiaTheme="minorHAnsi" w:hAnsi="Arial" w:cs="Arial"/>
          <w:sz w:val="22"/>
          <w:szCs w:val="22"/>
        </w:rPr>
        <w:t xml:space="preserve"> (Use this table to rank order your choices)</w:t>
      </w:r>
    </w:p>
    <w:tbl>
      <w:tblPr>
        <w:tblStyle w:val="TableGrid"/>
        <w:tblW w:w="9558" w:type="dxa"/>
        <w:tblLook w:val="04A0" w:firstRow="1" w:lastRow="0" w:firstColumn="1" w:lastColumn="0" w:noHBand="0" w:noVBand="1"/>
      </w:tblPr>
      <w:tblGrid>
        <w:gridCol w:w="828"/>
        <w:gridCol w:w="3780"/>
        <w:gridCol w:w="1980"/>
        <w:gridCol w:w="2970"/>
      </w:tblGrid>
      <w:tr w:rsidR="00C63761" w:rsidRPr="004F3419" w14:paraId="10770962" w14:textId="77777777" w:rsidTr="00C63761">
        <w:tc>
          <w:tcPr>
            <w:tcW w:w="828" w:type="dxa"/>
            <w:shd w:val="clear" w:color="auto" w:fill="EEECE1" w:themeFill="background2"/>
            <w:vAlign w:val="center"/>
          </w:tcPr>
          <w:p w14:paraId="1C9D9C72" w14:textId="77777777" w:rsidR="00C63761" w:rsidRPr="004F3419" w:rsidRDefault="00C63761" w:rsidP="0085735F">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Rank Order</w:t>
            </w:r>
          </w:p>
        </w:tc>
        <w:tc>
          <w:tcPr>
            <w:tcW w:w="3780" w:type="dxa"/>
            <w:shd w:val="clear" w:color="auto" w:fill="EEECE1" w:themeFill="background2"/>
          </w:tcPr>
          <w:p w14:paraId="65878898" w14:textId="77777777" w:rsidR="00C63761" w:rsidRPr="004F3419" w:rsidRDefault="00C63761" w:rsidP="006D7714">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Item # and Description</w:t>
            </w:r>
          </w:p>
        </w:tc>
        <w:tc>
          <w:tcPr>
            <w:tcW w:w="1980" w:type="dxa"/>
            <w:shd w:val="clear" w:color="auto" w:fill="EEECE1" w:themeFill="background2"/>
          </w:tcPr>
          <w:p w14:paraId="1B901E7D" w14:textId="77777777" w:rsidR="00C63761" w:rsidRPr="004F3419" w:rsidRDefault="00C63761" w:rsidP="006D7714">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 Amount</w:t>
            </w:r>
          </w:p>
        </w:tc>
        <w:tc>
          <w:tcPr>
            <w:tcW w:w="2970" w:type="dxa"/>
            <w:shd w:val="clear" w:color="auto" w:fill="EEECE1" w:themeFill="background2"/>
          </w:tcPr>
          <w:p w14:paraId="02EE7123" w14:textId="77777777" w:rsidR="00C63761" w:rsidRPr="004F3419" w:rsidRDefault="00C63761" w:rsidP="006D7714">
            <w:pPr>
              <w:spacing w:after="200" w:line="276" w:lineRule="auto"/>
              <w:jc w:val="center"/>
              <w:rPr>
                <w:rFonts w:ascii="Arial" w:eastAsiaTheme="minorHAnsi" w:hAnsi="Arial" w:cs="Arial"/>
                <w:b/>
                <w:sz w:val="22"/>
                <w:szCs w:val="22"/>
              </w:rPr>
            </w:pPr>
            <w:r w:rsidRPr="004F3419">
              <w:rPr>
                <w:rFonts w:ascii="Arial" w:eastAsiaTheme="minorHAnsi" w:hAnsi="Arial" w:cs="Arial"/>
                <w:b/>
                <w:sz w:val="22"/>
                <w:szCs w:val="22"/>
              </w:rPr>
              <w:t>Comments (if applicable)</w:t>
            </w:r>
          </w:p>
        </w:tc>
      </w:tr>
      <w:tr w:rsidR="00C63761" w:rsidRPr="004F3419" w14:paraId="4E13EAE5" w14:textId="77777777" w:rsidTr="00C63761">
        <w:tc>
          <w:tcPr>
            <w:tcW w:w="828" w:type="dxa"/>
            <w:vAlign w:val="center"/>
          </w:tcPr>
          <w:p w14:paraId="41AFBAE3"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w:t>
            </w:r>
          </w:p>
        </w:tc>
        <w:tc>
          <w:tcPr>
            <w:tcW w:w="3780" w:type="dxa"/>
            <w:shd w:val="clear" w:color="auto" w:fill="auto"/>
          </w:tcPr>
          <w:p w14:paraId="0DA16F7C"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053E936F"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4CAAC351"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16BABF99" w14:textId="77777777" w:rsidTr="00C63761">
        <w:tc>
          <w:tcPr>
            <w:tcW w:w="828" w:type="dxa"/>
            <w:vAlign w:val="center"/>
          </w:tcPr>
          <w:p w14:paraId="6D271F51"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w:t>
            </w:r>
          </w:p>
        </w:tc>
        <w:tc>
          <w:tcPr>
            <w:tcW w:w="3780" w:type="dxa"/>
            <w:shd w:val="clear" w:color="auto" w:fill="auto"/>
          </w:tcPr>
          <w:p w14:paraId="10E9553F"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62781E3D"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352CE786"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634A533F" w14:textId="77777777" w:rsidTr="00C63761">
        <w:tc>
          <w:tcPr>
            <w:tcW w:w="828" w:type="dxa"/>
            <w:vAlign w:val="center"/>
          </w:tcPr>
          <w:p w14:paraId="155501BD"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3</w:t>
            </w:r>
          </w:p>
        </w:tc>
        <w:tc>
          <w:tcPr>
            <w:tcW w:w="3780" w:type="dxa"/>
            <w:shd w:val="clear" w:color="auto" w:fill="auto"/>
          </w:tcPr>
          <w:p w14:paraId="79306921"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513DFD0A"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522151C2"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407B0C93" w14:textId="77777777" w:rsidTr="00C63761">
        <w:tc>
          <w:tcPr>
            <w:tcW w:w="828" w:type="dxa"/>
            <w:vAlign w:val="center"/>
          </w:tcPr>
          <w:p w14:paraId="35687493"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4</w:t>
            </w:r>
          </w:p>
        </w:tc>
        <w:tc>
          <w:tcPr>
            <w:tcW w:w="3780" w:type="dxa"/>
            <w:shd w:val="clear" w:color="auto" w:fill="auto"/>
          </w:tcPr>
          <w:p w14:paraId="034CF955"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3B05E1C2"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6BB2ABF0"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0364E2D8" w14:textId="77777777" w:rsidTr="00C63761">
        <w:tc>
          <w:tcPr>
            <w:tcW w:w="828" w:type="dxa"/>
            <w:vAlign w:val="center"/>
          </w:tcPr>
          <w:p w14:paraId="4B9E3CF1"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5</w:t>
            </w:r>
          </w:p>
        </w:tc>
        <w:tc>
          <w:tcPr>
            <w:tcW w:w="3780" w:type="dxa"/>
            <w:shd w:val="clear" w:color="auto" w:fill="auto"/>
          </w:tcPr>
          <w:p w14:paraId="1094C5B7"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3671C0FE"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45059D00"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5D79DA0C" w14:textId="77777777" w:rsidTr="00C63761">
        <w:tc>
          <w:tcPr>
            <w:tcW w:w="828" w:type="dxa"/>
            <w:vAlign w:val="center"/>
          </w:tcPr>
          <w:p w14:paraId="505F23C7"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6</w:t>
            </w:r>
          </w:p>
        </w:tc>
        <w:tc>
          <w:tcPr>
            <w:tcW w:w="3780" w:type="dxa"/>
            <w:shd w:val="clear" w:color="auto" w:fill="auto"/>
          </w:tcPr>
          <w:p w14:paraId="6CEC62AE"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4392A1CD"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6B560139"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724018C1" w14:textId="77777777" w:rsidTr="00C63761">
        <w:tc>
          <w:tcPr>
            <w:tcW w:w="828" w:type="dxa"/>
            <w:vAlign w:val="center"/>
          </w:tcPr>
          <w:p w14:paraId="26AEDF65"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7</w:t>
            </w:r>
          </w:p>
        </w:tc>
        <w:tc>
          <w:tcPr>
            <w:tcW w:w="3780" w:type="dxa"/>
            <w:shd w:val="clear" w:color="auto" w:fill="auto"/>
          </w:tcPr>
          <w:p w14:paraId="1DBCE1C9"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722EA96B"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03266011"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178A59AC" w14:textId="77777777" w:rsidTr="00C63761">
        <w:tc>
          <w:tcPr>
            <w:tcW w:w="828" w:type="dxa"/>
            <w:vAlign w:val="center"/>
          </w:tcPr>
          <w:p w14:paraId="2002A73E"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8</w:t>
            </w:r>
          </w:p>
        </w:tc>
        <w:tc>
          <w:tcPr>
            <w:tcW w:w="3780" w:type="dxa"/>
            <w:shd w:val="clear" w:color="auto" w:fill="auto"/>
          </w:tcPr>
          <w:p w14:paraId="20D6BB22"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68D5D75F"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6EB45769"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09B5F73E" w14:textId="77777777" w:rsidTr="00C63761">
        <w:tc>
          <w:tcPr>
            <w:tcW w:w="828" w:type="dxa"/>
            <w:vAlign w:val="center"/>
          </w:tcPr>
          <w:p w14:paraId="319EDF25"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9</w:t>
            </w:r>
          </w:p>
        </w:tc>
        <w:tc>
          <w:tcPr>
            <w:tcW w:w="3780" w:type="dxa"/>
            <w:shd w:val="clear" w:color="auto" w:fill="auto"/>
          </w:tcPr>
          <w:p w14:paraId="36E3691B"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4D440268"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451D2234"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5811F97B" w14:textId="77777777" w:rsidTr="00C63761">
        <w:tc>
          <w:tcPr>
            <w:tcW w:w="828" w:type="dxa"/>
            <w:vAlign w:val="center"/>
          </w:tcPr>
          <w:p w14:paraId="24DAAA8A"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10</w:t>
            </w:r>
          </w:p>
        </w:tc>
        <w:tc>
          <w:tcPr>
            <w:tcW w:w="3780" w:type="dxa"/>
            <w:shd w:val="clear" w:color="auto" w:fill="auto"/>
          </w:tcPr>
          <w:p w14:paraId="73CD3FA1"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240EF8FA"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6D726177"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424F30A9" w14:textId="77777777" w:rsidTr="00C63761">
        <w:tc>
          <w:tcPr>
            <w:tcW w:w="828" w:type="dxa"/>
            <w:vAlign w:val="center"/>
          </w:tcPr>
          <w:p w14:paraId="449CC936"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11</w:t>
            </w:r>
          </w:p>
        </w:tc>
        <w:tc>
          <w:tcPr>
            <w:tcW w:w="3780" w:type="dxa"/>
            <w:shd w:val="clear" w:color="auto" w:fill="auto"/>
          </w:tcPr>
          <w:p w14:paraId="4DDFFB2D"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24B3D008"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21407EDA"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26AA5308" w14:textId="77777777" w:rsidTr="00C63761">
        <w:tc>
          <w:tcPr>
            <w:tcW w:w="828" w:type="dxa"/>
            <w:vAlign w:val="center"/>
          </w:tcPr>
          <w:p w14:paraId="730A9776"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12</w:t>
            </w:r>
          </w:p>
        </w:tc>
        <w:tc>
          <w:tcPr>
            <w:tcW w:w="3780" w:type="dxa"/>
            <w:shd w:val="clear" w:color="auto" w:fill="auto"/>
          </w:tcPr>
          <w:p w14:paraId="7861826C"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4FD5737A"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4ABBEE1B"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0BD17B3A" w14:textId="77777777" w:rsidTr="00C63761">
        <w:tc>
          <w:tcPr>
            <w:tcW w:w="828" w:type="dxa"/>
            <w:vAlign w:val="center"/>
          </w:tcPr>
          <w:p w14:paraId="6F402FD9"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13</w:t>
            </w:r>
          </w:p>
        </w:tc>
        <w:tc>
          <w:tcPr>
            <w:tcW w:w="3780" w:type="dxa"/>
            <w:shd w:val="clear" w:color="auto" w:fill="auto"/>
          </w:tcPr>
          <w:p w14:paraId="0C787EC9"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05A4AEAE"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19CDEB88"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6A663BF3" w14:textId="77777777" w:rsidTr="00C63761">
        <w:tc>
          <w:tcPr>
            <w:tcW w:w="828" w:type="dxa"/>
            <w:vAlign w:val="center"/>
          </w:tcPr>
          <w:p w14:paraId="7E712A19"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14</w:t>
            </w:r>
          </w:p>
        </w:tc>
        <w:tc>
          <w:tcPr>
            <w:tcW w:w="3780" w:type="dxa"/>
            <w:shd w:val="clear" w:color="auto" w:fill="auto"/>
          </w:tcPr>
          <w:p w14:paraId="5668EC9A"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1249C2F7"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32C92A3D"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1DB981F3" w14:textId="77777777" w:rsidTr="00C63761">
        <w:tc>
          <w:tcPr>
            <w:tcW w:w="828" w:type="dxa"/>
            <w:vAlign w:val="center"/>
          </w:tcPr>
          <w:p w14:paraId="6F16D8A7"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15</w:t>
            </w:r>
          </w:p>
        </w:tc>
        <w:tc>
          <w:tcPr>
            <w:tcW w:w="3780" w:type="dxa"/>
            <w:shd w:val="clear" w:color="auto" w:fill="auto"/>
          </w:tcPr>
          <w:p w14:paraId="5A8276C7"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5A1390B9"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3BA400A5"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03D4DB53" w14:textId="77777777" w:rsidTr="00C63761">
        <w:tc>
          <w:tcPr>
            <w:tcW w:w="828" w:type="dxa"/>
            <w:vAlign w:val="center"/>
          </w:tcPr>
          <w:p w14:paraId="70BB101B"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16</w:t>
            </w:r>
          </w:p>
        </w:tc>
        <w:tc>
          <w:tcPr>
            <w:tcW w:w="3780" w:type="dxa"/>
            <w:shd w:val="clear" w:color="auto" w:fill="auto"/>
          </w:tcPr>
          <w:p w14:paraId="5365CAED"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0326CE54"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02C61308"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0E78BCB5" w14:textId="77777777" w:rsidTr="00C63761">
        <w:tc>
          <w:tcPr>
            <w:tcW w:w="828" w:type="dxa"/>
            <w:vAlign w:val="center"/>
          </w:tcPr>
          <w:p w14:paraId="17EEB938"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17</w:t>
            </w:r>
          </w:p>
        </w:tc>
        <w:tc>
          <w:tcPr>
            <w:tcW w:w="3780" w:type="dxa"/>
            <w:shd w:val="clear" w:color="auto" w:fill="auto"/>
          </w:tcPr>
          <w:p w14:paraId="3C4462CA"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268EAA0D"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4A1E7B9B"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69F20D4E" w14:textId="77777777" w:rsidTr="00C63761">
        <w:tc>
          <w:tcPr>
            <w:tcW w:w="828" w:type="dxa"/>
            <w:vAlign w:val="center"/>
          </w:tcPr>
          <w:p w14:paraId="48EC2599"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lastRenderedPageBreak/>
              <w:t>18</w:t>
            </w:r>
          </w:p>
        </w:tc>
        <w:tc>
          <w:tcPr>
            <w:tcW w:w="3780" w:type="dxa"/>
            <w:shd w:val="clear" w:color="auto" w:fill="auto"/>
          </w:tcPr>
          <w:p w14:paraId="266B411D"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7BADC9E7"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552790FD"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131EC3CE" w14:textId="77777777" w:rsidTr="00C63761">
        <w:tc>
          <w:tcPr>
            <w:tcW w:w="828" w:type="dxa"/>
            <w:vAlign w:val="center"/>
          </w:tcPr>
          <w:p w14:paraId="05F5498C"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19</w:t>
            </w:r>
          </w:p>
        </w:tc>
        <w:tc>
          <w:tcPr>
            <w:tcW w:w="3780" w:type="dxa"/>
            <w:shd w:val="clear" w:color="auto" w:fill="auto"/>
          </w:tcPr>
          <w:p w14:paraId="2E133C07"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32F2ACEA"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22E054B7"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686CBE0E" w14:textId="77777777" w:rsidTr="00C63761">
        <w:trPr>
          <w:trHeight w:val="395"/>
        </w:trPr>
        <w:tc>
          <w:tcPr>
            <w:tcW w:w="828" w:type="dxa"/>
            <w:vAlign w:val="center"/>
          </w:tcPr>
          <w:p w14:paraId="1E4A68B7"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20</w:t>
            </w:r>
          </w:p>
        </w:tc>
        <w:tc>
          <w:tcPr>
            <w:tcW w:w="3780" w:type="dxa"/>
            <w:shd w:val="clear" w:color="auto" w:fill="auto"/>
          </w:tcPr>
          <w:p w14:paraId="279FF4C5"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3E7DFD90"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0275488B"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4F110B55" w14:textId="77777777" w:rsidTr="00C63761">
        <w:trPr>
          <w:trHeight w:val="323"/>
        </w:trPr>
        <w:tc>
          <w:tcPr>
            <w:tcW w:w="828" w:type="dxa"/>
            <w:vAlign w:val="center"/>
          </w:tcPr>
          <w:p w14:paraId="2EC41CD2"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21</w:t>
            </w:r>
          </w:p>
        </w:tc>
        <w:tc>
          <w:tcPr>
            <w:tcW w:w="3780" w:type="dxa"/>
            <w:shd w:val="clear" w:color="auto" w:fill="auto"/>
          </w:tcPr>
          <w:p w14:paraId="349266D4"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6F7F91E1"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0C0C4DCB"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690249DD" w14:textId="77777777" w:rsidTr="00C63761">
        <w:tc>
          <w:tcPr>
            <w:tcW w:w="828" w:type="dxa"/>
            <w:vAlign w:val="center"/>
          </w:tcPr>
          <w:p w14:paraId="5BECAA9F"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22</w:t>
            </w:r>
          </w:p>
        </w:tc>
        <w:tc>
          <w:tcPr>
            <w:tcW w:w="3780" w:type="dxa"/>
            <w:shd w:val="clear" w:color="auto" w:fill="auto"/>
          </w:tcPr>
          <w:p w14:paraId="215A8170"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282459D7"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159750C5"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4EFF6807" w14:textId="77777777" w:rsidTr="00C63761">
        <w:tc>
          <w:tcPr>
            <w:tcW w:w="828" w:type="dxa"/>
            <w:vAlign w:val="center"/>
          </w:tcPr>
          <w:p w14:paraId="17D89B40"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23</w:t>
            </w:r>
          </w:p>
        </w:tc>
        <w:tc>
          <w:tcPr>
            <w:tcW w:w="3780" w:type="dxa"/>
            <w:shd w:val="clear" w:color="auto" w:fill="auto"/>
          </w:tcPr>
          <w:p w14:paraId="6BC8924E"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08A1B30D"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3E5E9ED0"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7FBA4491" w14:textId="77777777" w:rsidTr="00C63761">
        <w:tc>
          <w:tcPr>
            <w:tcW w:w="828" w:type="dxa"/>
            <w:vAlign w:val="center"/>
          </w:tcPr>
          <w:p w14:paraId="3746C5E9"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24</w:t>
            </w:r>
          </w:p>
        </w:tc>
        <w:tc>
          <w:tcPr>
            <w:tcW w:w="3780" w:type="dxa"/>
            <w:shd w:val="clear" w:color="auto" w:fill="auto"/>
          </w:tcPr>
          <w:p w14:paraId="31234EAB"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328DB37D"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012B9330"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3462B709" w14:textId="77777777" w:rsidTr="00C63761">
        <w:tc>
          <w:tcPr>
            <w:tcW w:w="828" w:type="dxa"/>
            <w:vAlign w:val="center"/>
          </w:tcPr>
          <w:p w14:paraId="27E56E5B" w14:textId="77777777" w:rsidR="00C63761" w:rsidRPr="004F3419" w:rsidRDefault="00C63761" w:rsidP="0085735F">
            <w:pPr>
              <w:spacing w:after="200" w:line="276" w:lineRule="auto"/>
              <w:jc w:val="center"/>
              <w:rPr>
                <w:rFonts w:ascii="Arial" w:eastAsiaTheme="minorHAnsi" w:hAnsi="Arial" w:cs="Arial"/>
                <w:sz w:val="22"/>
                <w:szCs w:val="22"/>
              </w:rPr>
            </w:pPr>
            <w:r w:rsidRPr="004F3419">
              <w:rPr>
                <w:rFonts w:ascii="Arial" w:eastAsiaTheme="minorHAnsi" w:hAnsi="Arial" w:cs="Arial"/>
                <w:sz w:val="22"/>
                <w:szCs w:val="22"/>
              </w:rPr>
              <w:t>25</w:t>
            </w:r>
          </w:p>
        </w:tc>
        <w:tc>
          <w:tcPr>
            <w:tcW w:w="3780" w:type="dxa"/>
            <w:shd w:val="clear" w:color="auto" w:fill="auto"/>
          </w:tcPr>
          <w:p w14:paraId="27C76BDB" w14:textId="77777777" w:rsidR="00C63761" w:rsidRPr="004F3419" w:rsidRDefault="00C63761" w:rsidP="00C45BBC">
            <w:pPr>
              <w:spacing w:after="200" w:line="276" w:lineRule="auto"/>
              <w:rPr>
                <w:rFonts w:ascii="Arial" w:eastAsiaTheme="minorHAnsi" w:hAnsi="Arial" w:cs="Arial"/>
                <w:sz w:val="22"/>
                <w:szCs w:val="22"/>
              </w:rPr>
            </w:pPr>
          </w:p>
        </w:tc>
        <w:tc>
          <w:tcPr>
            <w:tcW w:w="1980" w:type="dxa"/>
          </w:tcPr>
          <w:p w14:paraId="28817F63" w14:textId="77777777" w:rsidR="00C63761" w:rsidRPr="004F3419" w:rsidRDefault="00C63761" w:rsidP="00C45BBC">
            <w:pPr>
              <w:spacing w:after="200" w:line="276" w:lineRule="auto"/>
              <w:rPr>
                <w:rFonts w:ascii="Arial" w:eastAsiaTheme="minorHAnsi" w:hAnsi="Arial" w:cs="Arial"/>
                <w:sz w:val="22"/>
                <w:szCs w:val="22"/>
              </w:rPr>
            </w:pPr>
          </w:p>
        </w:tc>
        <w:tc>
          <w:tcPr>
            <w:tcW w:w="2970" w:type="dxa"/>
            <w:shd w:val="clear" w:color="auto" w:fill="auto"/>
          </w:tcPr>
          <w:p w14:paraId="0B00AFBE" w14:textId="77777777" w:rsidR="00C63761" w:rsidRPr="004F3419" w:rsidRDefault="00C63761" w:rsidP="00C45BBC">
            <w:pPr>
              <w:spacing w:after="200" w:line="276" w:lineRule="auto"/>
              <w:rPr>
                <w:rFonts w:ascii="Arial" w:eastAsiaTheme="minorHAnsi" w:hAnsi="Arial" w:cs="Arial"/>
                <w:sz w:val="22"/>
                <w:szCs w:val="22"/>
              </w:rPr>
            </w:pPr>
          </w:p>
        </w:tc>
      </w:tr>
      <w:tr w:rsidR="00C63761" w:rsidRPr="004F3419" w14:paraId="3D370E98" w14:textId="77777777" w:rsidTr="00C63761">
        <w:tc>
          <w:tcPr>
            <w:tcW w:w="828" w:type="dxa"/>
            <w:vAlign w:val="center"/>
          </w:tcPr>
          <w:p w14:paraId="4A1491C9" w14:textId="77777777" w:rsidR="00C63761" w:rsidRPr="004F3419" w:rsidRDefault="00C63761" w:rsidP="0085735F">
            <w:pPr>
              <w:spacing w:after="200" w:line="276" w:lineRule="auto"/>
              <w:jc w:val="center"/>
              <w:rPr>
                <w:rFonts w:ascii="Arial" w:eastAsiaTheme="minorHAnsi" w:hAnsi="Arial" w:cs="Arial"/>
                <w:sz w:val="22"/>
                <w:szCs w:val="22"/>
              </w:rPr>
            </w:pPr>
          </w:p>
        </w:tc>
        <w:tc>
          <w:tcPr>
            <w:tcW w:w="3780" w:type="dxa"/>
            <w:shd w:val="clear" w:color="auto" w:fill="auto"/>
          </w:tcPr>
          <w:p w14:paraId="1229AABB" w14:textId="77777777" w:rsidR="00C63761" w:rsidRPr="004F3419" w:rsidRDefault="00C63761" w:rsidP="00C63761">
            <w:pPr>
              <w:spacing w:after="200" w:line="276" w:lineRule="auto"/>
              <w:jc w:val="right"/>
              <w:rPr>
                <w:rFonts w:ascii="Arial" w:eastAsiaTheme="minorHAnsi" w:hAnsi="Arial" w:cs="Arial"/>
                <w:b/>
                <w:sz w:val="22"/>
                <w:szCs w:val="22"/>
              </w:rPr>
            </w:pPr>
          </w:p>
          <w:p w14:paraId="63879230" w14:textId="77777777" w:rsidR="00C63761" w:rsidRPr="004F3419" w:rsidRDefault="00C63761" w:rsidP="007E1299">
            <w:pPr>
              <w:spacing w:after="200" w:line="276" w:lineRule="auto"/>
              <w:jc w:val="right"/>
              <w:rPr>
                <w:rFonts w:ascii="Arial" w:eastAsiaTheme="minorHAnsi" w:hAnsi="Arial" w:cs="Arial"/>
                <w:b/>
                <w:sz w:val="22"/>
                <w:szCs w:val="22"/>
              </w:rPr>
            </w:pPr>
            <w:r w:rsidRPr="004F3419">
              <w:rPr>
                <w:rFonts w:ascii="Arial" w:eastAsiaTheme="minorHAnsi" w:hAnsi="Arial" w:cs="Arial"/>
                <w:b/>
                <w:sz w:val="22"/>
                <w:szCs w:val="22"/>
              </w:rPr>
              <w:t xml:space="preserve">TOTAL </w:t>
            </w:r>
            <w:r w:rsidR="007E1299" w:rsidRPr="004F3419">
              <w:rPr>
                <w:rFonts w:ascii="Arial" w:eastAsiaTheme="minorHAnsi" w:hAnsi="Arial" w:cs="Arial"/>
                <w:b/>
                <w:sz w:val="22"/>
                <w:szCs w:val="22"/>
              </w:rPr>
              <w:t>PROPOSED EXPENDITURES</w:t>
            </w:r>
          </w:p>
        </w:tc>
        <w:tc>
          <w:tcPr>
            <w:tcW w:w="1980" w:type="dxa"/>
          </w:tcPr>
          <w:p w14:paraId="63001580" w14:textId="77777777" w:rsidR="00C63761" w:rsidRPr="004F3419" w:rsidRDefault="00C63761" w:rsidP="00C63761">
            <w:pPr>
              <w:spacing w:after="200" w:line="276" w:lineRule="auto"/>
              <w:jc w:val="right"/>
              <w:rPr>
                <w:rFonts w:ascii="Arial" w:eastAsiaTheme="minorHAnsi" w:hAnsi="Arial" w:cs="Arial"/>
                <w:sz w:val="22"/>
                <w:szCs w:val="22"/>
              </w:rPr>
            </w:pPr>
          </w:p>
          <w:p w14:paraId="1545B614" w14:textId="77777777" w:rsidR="00C63761" w:rsidRPr="004F3419" w:rsidRDefault="00C63761" w:rsidP="00C63761">
            <w:pPr>
              <w:spacing w:after="200" w:line="276" w:lineRule="auto"/>
              <w:jc w:val="right"/>
              <w:rPr>
                <w:rFonts w:ascii="Arial" w:eastAsiaTheme="minorHAnsi" w:hAnsi="Arial" w:cs="Arial"/>
                <w:b/>
                <w:sz w:val="22"/>
                <w:szCs w:val="22"/>
              </w:rPr>
            </w:pPr>
            <w:r w:rsidRPr="004F3419">
              <w:rPr>
                <w:rFonts w:ascii="Arial" w:eastAsiaTheme="minorHAnsi" w:hAnsi="Arial" w:cs="Arial"/>
                <w:b/>
                <w:sz w:val="22"/>
                <w:szCs w:val="22"/>
              </w:rPr>
              <w:t>$_____________</w:t>
            </w:r>
          </w:p>
        </w:tc>
        <w:tc>
          <w:tcPr>
            <w:tcW w:w="2970" w:type="dxa"/>
            <w:shd w:val="clear" w:color="auto" w:fill="auto"/>
          </w:tcPr>
          <w:p w14:paraId="2E66EA4B" w14:textId="77777777" w:rsidR="00C63761" w:rsidRPr="004F3419" w:rsidRDefault="00C63761" w:rsidP="00C63761">
            <w:pPr>
              <w:spacing w:after="200" w:line="276" w:lineRule="auto"/>
              <w:rPr>
                <w:rFonts w:ascii="Arial" w:eastAsiaTheme="minorHAnsi" w:hAnsi="Arial" w:cs="Arial"/>
                <w:sz w:val="22"/>
                <w:szCs w:val="22"/>
              </w:rPr>
            </w:pPr>
            <w:r w:rsidRPr="004F3419">
              <w:rPr>
                <w:rFonts w:ascii="Arial" w:eastAsiaTheme="minorHAnsi" w:hAnsi="Arial" w:cs="Arial"/>
                <w:sz w:val="22"/>
                <w:szCs w:val="22"/>
              </w:rPr>
              <w:t>(Do not include items that were not recommended for purchase in the total figure)</w:t>
            </w:r>
          </w:p>
        </w:tc>
      </w:tr>
    </w:tbl>
    <w:p w14:paraId="0437C4C6" w14:textId="77777777" w:rsidR="00E900F2" w:rsidRPr="004F3419" w:rsidRDefault="00E900F2" w:rsidP="00E900F2">
      <w:pPr>
        <w:spacing w:after="200" w:line="276" w:lineRule="auto"/>
        <w:rPr>
          <w:rFonts w:ascii="Arial" w:eastAsiaTheme="minorHAnsi" w:hAnsi="Arial" w:cs="Arial"/>
          <w:sz w:val="22"/>
          <w:szCs w:val="22"/>
        </w:rPr>
      </w:pPr>
    </w:p>
    <w:p w14:paraId="6A849474" w14:textId="77777777" w:rsidR="00F81AFD" w:rsidRPr="004F3419" w:rsidRDefault="00F81AFD" w:rsidP="005A2291">
      <w:pPr>
        <w:spacing w:after="200" w:line="276" w:lineRule="auto"/>
        <w:rPr>
          <w:rFonts w:ascii="Arial" w:eastAsiaTheme="minorHAnsi" w:hAnsi="Arial" w:cs="Arial"/>
          <w:sz w:val="22"/>
          <w:szCs w:val="22"/>
        </w:rPr>
      </w:pPr>
    </w:p>
    <w:p w14:paraId="7B400CA4" w14:textId="77777777" w:rsidR="005A2291" w:rsidRPr="004F3419" w:rsidRDefault="005A2291" w:rsidP="005A2291">
      <w:pPr>
        <w:spacing w:after="200" w:line="276" w:lineRule="auto"/>
        <w:rPr>
          <w:rFonts w:ascii="Arial" w:eastAsiaTheme="minorHAnsi" w:hAnsi="Arial" w:cs="Arial"/>
          <w:sz w:val="22"/>
          <w:szCs w:val="22"/>
        </w:rPr>
      </w:pPr>
    </w:p>
    <w:p w14:paraId="6331DBFF" w14:textId="77777777" w:rsidR="005A2291" w:rsidRPr="004F3419" w:rsidRDefault="005A2291" w:rsidP="005A2291">
      <w:pPr>
        <w:spacing w:after="200" w:line="276" w:lineRule="auto"/>
        <w:jc w:val="center"/>
        <w:rPr>
          <w:rFonts w:ascii="Arial" w:eastAsiaTheme="minorHAnsi" w:hAnsi="Arial" w:cs="Arial"/>
          <w:sz w:val="22"/>
          <w:szCs w:val="22"/>
        </w:rPr>
      </w:pPr>
    </w:p>
    <w:sectPr w:rsidR="005A2291" w:rsidRPr="004F3419" w:rsidSect="004F3419">
      <w:headerReference w:type="default" r:id="rId8"/>
      <w:pgSz w:w="12240" w:h="15840"/>
      <w:pgMar w:top="126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1A9D4" w14:textId="77777777" w:rsidR="00101DA4" w:rsidRDefault="00101DA4" w:rsidP="004F3419">
      <w:r>
        <w:separator/>
      </w:r>
    </w:p>
  </w:endnote>
  <w:endnote w:type="continuationSeparator" w:id="0">
    <w:p w14:paraId="2F016B7D" w14:textId="77777777" w:rsidR="00101DA4" w:rsidRDefault="00101DA4" w:rsidP="004F3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E523A" w14:textId="77777777" w:rsidR="00101DA4" w:rsidRDefault="00101DA4" w:rsidP="004F3419">
      <w:r>
        <w:separator/>
      </w:r>
    </w:p>
  </w:footnote>
  <w:footnote w:type="continuationSeparator" w:id="0">
    <w:p w14:paraId="2C374492" w14:textId="77777777" w:rsidR="00101DA4" w:rsidRDefault="00101DA4" w:rsidP="004F3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BEBB6" w14:textId="77777777" w:rsidR="002772F0" w:rsidRPr="004F3419" w:rsidRDefault="002772F0">
    <w:pPr>
      <w:pStyle w:val="Header"/>
      <w:rPr>
        <w:rFonts w:ascii="Arial" w:hAnsi="Arial" w:cs="Arial"/>
        <w:sz w:val="22"/>
        <w:szCs w:val="22"/>
      </w:rPr>
    </w:pPr>
    <w:r w:rsidRPr="004F3419">
      <w:rPr>
        <w:rFonts w:ascii="Arial" w:hAnsi="Arial" w:cs="Arial"/>
        <w:sz w:val="22"/>
        <w:szCs w:val="22"/>
      </w:rPr>
      <w:t>CRJ540 DRNC Scenario</w:t>
    </w:r>
    <w:r>
      <w:rPr>
        <w:rFonts w:ascii="Arial" w:hAnsi="Arial" w:cs="Arial"/>
        <w:sz w:val="22"/>
        <w:szCs w:val="22"/>
      </w:rPr>
      <w:tab/>
    </w:r>
    <w:r>
      <w:rPr>
        <w:rFonts w:ascii="Arial" w:hAnsi="Arial" w:cs="Arial"/>
        <w:sz w:val="22"/>
        <w:szCs w:val="22"/>
      </w:rPr>
      <w:tab/>
    </w:r>
    <w:r w:rsidRPr="004F3419">
      <w:rPr>
        <w:rFonts w:ascii="Arial" w:hAnsi="Arial" w:cs="Arial"/>
        <w:sz w:val="22"/>
        <w:szCs w:val="22"/>
      </w:rPr>
      <w:fldChar w:fldCharType="begin"/>
    </w:r>
    <w:r w:rsidRPr="004F3419">
      <w:rPr>
        <w:rFonts w:ascii="Arial" w:hAnsi="Arial" w:cs="Arial"/>
        <w:sz w:val="22"/>
        <w:szCs w:val="22"/>
      </w:rPr>
      <w:instrText xml:space="preserve"> PAGE   \* MERGEFORMAT </w:instrText>
    </w:r>
    <w:r w:rsidRPr="004F3419">
      <w:rPr>
        <w:rFonts w:ascii="Arial" w:hAnsi="Arial" w:cs="Arial"/>
        <w:sz w:val="22"/>
        <w:szCs w:val="22"/>
      </w:rPr>
      <w:fldChar w:fldCharType="separate"/>
    </w:r>
    <w:r w:rsidR="00301A9D">
      <w:rPr>
        <w:rFonts w:ascii="Arial" w:hAnsi="Arial" w:cs="Arial"/>
        <w:noProof/>
        <w:sz w:val="22"/>
        <w:szCs w:val="22"/>
      </w:rPr>
      <w:t>7</w:t>
    </w:r>
    <w:r w:rsidRPr="004F3419">
      <w:rPr>
        <w:rFonts w:ascii="Arial" w:hAnsi="Arial" w:cs="Arial"/>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85C55"/>
    <w:multiLevelType w:val="hybridMultilevel"/>
    <w:tmpl w:val="F858D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F63469"/>
    <w:multiLevelType w:val="hybridMultilevel"/>
    <w:tmpl w:val="5B2CFCC2"/>
    <w:lvl w:ilvl="0" w:tplc="5AD862A8">
      <w:start w:val="1"/>
      <w:numFmt w:val="bullet"/>
      <w:lvlText w:val=""/>
      <w:lvlJc w:val="left"/>
      <w:pPr>
        <w:tabs>
          <w:tab w:val="num" w:pos="540"/>
        </w:tabs>
        <w:ind w:left="54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A53944"/>
    <w:multiLevelType w:val="hybridMultilevel"/>
    <w:tmpl w:val="629EAD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EFB"/>
    <w:rsid w:val="00080CA9"/>
    <w:rsid w:val="00101DA4"/>
    <w:rsid w:val="00186671"/>
    <w:rsid w:val="002772F0"/>
    <w:rsid w:val="00296D1D"/>
    <w:rsid w:val="002C1454"/>
    <w:rsid w:val="00301A9D"/>
    <w:rsid w:val="003E18C0"/>
    <w:rsid w:val="004C71B4"/>
    <w:rsid w:val="004F3419"/>
    <w:rsid w:val="005076AC"/>
    <w:rsid w:val="005A2291"/>
    <w:rsid w:val="006D7714"/>
    <w:rsid w:val="006E1F23"/>
    <w:rsid w:val="00701EFB"/>
    <w:rsid w:val="00703077"/>
    <w:rsid w:val="0073090C"/>
    <w:rsid w:val="007E1299"/>
    <w:rsid w:val="0085735F"/>
    <w:rsid w:val="00974F40"/>
    <w:rsid w:val="009A0431"/>
    <w:rsid w:val="00B03B86"/>
    <w:rsid w:val="00C45BBC"/>
    <w:rsid w:val="00C63761"/>
    <w:rsid w:val="00C8464A"/>
    <w:rsid w:val="00D009CB"/>
    <w:rsid w:val="00D71D59"/>
    <w:rsid w:val="00DF01E1"/>
    <w:rsid w:val="00E47039"/>
    <w:rsid w:val="00E53391"/>
    <w:rsid w:val="00E900F2"/>
    <w:rsid w:val="00F81AFD"/>
    <w:rsid w:val="00F8708B"/>
    <w:rsid w:val="00FA43B3"/>
    <w:rsid w:val="00FB005F"/>
    <w:rsid w:val="00FD1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98D7"/>
  <w15:docId w15:val="{91C04A00-C663-4C42-B3B2-EC115AD55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E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1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3419"/>
    <w:pPr>
      <w:tabs>
        <w:tab w:val="center" w:pos="4680"/>
        <w:tab w:val="right" w:pos="9360"/>
      </w:tabs>
    </w:pPr>
  </w:style>
  <w:style w:type="character" w:customStyle="1" w:styleId="HeaderChar">
    <w:name w:val="Header Char"/>
    <w:basedOn w:val="DefaultParagraphFont"/>
    <w:link w:val="Header"/>
    <w:uiPriority w:val="99"/>
    <w:rsid w:val="004F341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419"/>
    <w:pPr>
      <w:tabs>
        <w:tab w:val="center" w:pos="4680"/>
        <w:tab w:val="right" w:pos="9360"/>
      </w:tabs>
    </w:pPr>
  </w:style>
  <w:style w:type="character" w:customStyle="1" w:styleId="FooterChar">
    <w:name w:val="Footer Char"/>
    <w:basedOn w:val="DefaultParagraphFont"/>
    <w:link w:val="Footer"/>
    <w:uiPriority w:val="99"/>
    <w:rsid w:val="004F341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D79AE-A529-4A0C-988F-C9D10D89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2318</Words>
  <Characters>13213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Nunez</dc:creator>
  <cp:lastModifiedBy>Damica Harris</cp:lastModifiedBy>
  <cp:revision>3</cp:revision>
  <dcterms:created xsi:type="dcterms:W3CDTF">2019-11-19T15:31:00Z</dcterms:created>
  <dcterms:modified xsi:type="dcterms:W3CDTF">2019-11-19T15:48:00Z</dcterms:modified>
</cp:coreProperties>
</file>